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东莞市第一批重点产业链“链主”企业名单</w:t>
      </w:r>
    </w:p>
    <w:tbl>
      <w:tblPr>
        <w:tblW w:w="8439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8"/>
        <w:gridCol w:w="1049"/>
        <w:gridCol w:w="3062"/>
        <w:gridCol w:w="963"/>
        <w:gridCol w:w="278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7" w:hRule="atLeast"/>
        </w:trPr>
        <w:tc>
          <w:tcPr>
            <w:tcW w:w="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所属重点产业链</w:t>
            </w:r>
          </w:p>
        </w:tc>
        <w:tc>
          <w:tcPr>
            <w:tcW w:w="3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“链主”企业名称</w:t>
            </w: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镇街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（园区）</w:t>
            </w:r>
          </w:p>
        </w:tc>
        <w:tc>
          <w:tcPr>
            <w:tcW w:w="2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牵头服务部门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智能移动终端</w:t>
            </w:r>
          </w:p>
        </w:tc>
        <w:tc>
          <w:tcPr>
            <w:tcW w:w="3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东莞华贝电子科技有限公司</w:t>
            </w: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2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东莞市工业和信息化局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智能移动终端</w:t>
            </w:r>
          </w:p>
        </w:tc>
        <w:tc>
          <w:tcPr>
            <w:tcW w:w="3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东莞新能源科技有限公司</w:t>
            </w: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2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东莞市工业和信息化局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智能机器人</w:t>
            </w:r>
          </w:p>
        </w:tc>
        <w:tc>
          <w:tcPr>
            <w:tcW w:w="3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广东拓斯达科技股份有限公司</w:t>
            </w: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大岭山</w:t>
            </w:r>
          </w:p>
        </w:tc>
        <w:tc>
          <w:tcPr>
            <w:tcW w:w="2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东莞市工业和信息化局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电动自行车</w:t>
            </w:r>
          </w:p>
        </w:tc>
        <w:tc>
          <w:tcPr>
            <w:tcW w:w="3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东莞市台铃车业有限公司</w:t>
            </w: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大岭山</w:t>
            </w:r>
          </w:p>
        </w:tc>
        <w:tc>
          <w:tcPr>
            <w:tcW w:w="2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东莞市工业和信息化局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电动自行车</w:t>
            </w:r>
          </w:p>
        </w:tc>
        <w:tc>
          <w:tcPr>
            <w:tcW w:w="3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广东高标电子科技有限公司</w:t>
            </w: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2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东莞市工业和信息化局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预制菜</w:t>
            </w:r>
          </w:p>
        </w:tc>
        <w:tc>
          <w:tcPr>
            <w:tcW w:w="3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东莞市鸿骏膳食管理有限公司</w:t>
            </w: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厚街</w:t>
            </w:r>
          </w:p>
        </w:tc>
        <w:tc>
          <w:tcPr>
            <w:tcW w:w="2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东莞市工业和信息化局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7" w:hRule="atLeast"/>
        </w:trPr>
        <w:tc>
          <w:tcPr>
            <w:tcW w:w="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新能源汽车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（汽车电子领域）</w:t>
            </w:r>
          </w:p>
        </w:tc>
        <w:tc>
          <w:tcPr>
            <w:tcW w:w="3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远峰科技股份有限公司</w:t>
            </w: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2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新能源汽车牵头单位：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东莞市发展和改革局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汽车电子责任单位：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东莞市工业和信息化局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半导体及集成电路</w:t>
            </w:r>
          </w:p>
        </w:tc>
        <w:tc>
          <w:tcPr>
            <w:tcW w:w="3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广东生益科技股份有限公司</w:t>
            </w: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2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东莞市发展和改革局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半导体及集成电路</w:t>
            </w:r>
          </w:p>
        </w:tc>
        <w:tc>
          <w:tcPr>
            <w:tcW w:w="3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广东利扬芯片测试股份有限公司</w:t>
            </w: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万江</w:t>
            </w:r>
          </w:p>
        </w:tc>
        <w:tc>
          <w:tcPr>
            <w:tcW w:w="2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东莞市发展和改革局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</w:trPr>
        <w:tc>
          <w:tcPr>
            <w:tcW w:w="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1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储能</w:t>
            </w:r>
          </w:p>
        </w:tc>
        <w:tc>
          <w:tcPr>
            <w:tcW w:w="3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广东博力威科技股份有限公司</w:t>
            </w: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东城</w:t>
            </w:r>
          </w:p>
        </w:tc>
        <w:tc>
          <w:tcPr>
            <w:tcW w:w="27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东莞市发展和改革局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C0D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2023-06-06T02:57:46Z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03003116844F4D0EA0E95D3DC7E622CB_12</vt:lpwstr>
  </property>
</Properties>
</file>