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135" w:type="dxa"/>
        <w:tblInd w:w="93" w:type="dxa"/>
        <w:tblLook w:val="04A0" w:firstRow="1" w:lastRow="0" w:firstColumn="1" w:lastColumn="0" w:noHBand="0" w:noVBand="1"/>
      </w:tblPr>
      <w:tblGrid>
        <w:gridCol w:w="716"/>
        <w:gridCol w:w="989"/>
        <w:gridCol w:w="1623"/>
        <w:gridCol w:w="1823"/>
        <w:gridCol w:w="1702"/>
        <w:gridCol w:w="1134"/>
        <w:gridCol w:w="1148"/>
      </w:tblGrid>
      <w:tr w:rsidR="00C407EC" w:rsidRPr="00724B5C" w:rsidTr="008C71DE">
        <w:trPr>
          <w:trHeight w:val="1060"/>
        </w:trPr>
        <w:tc>
          <w:tcPr>
            <w:tcW w:w="9135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C407EC" w:rsidRPr="00724B5C" w:rsidRDefault="00C407EC" w:rsidP="00C407EC">
            <w:pPr>
              <w:widowControl/>
              <w:spacing w:line="400" w:lineRule="exact"/>
              <w:textAlignment w:val="center"/>
              <w:rPr>
                <w:rFonts w:ascii="Times New Roman" w:hAnsi="Times New Roman" w:cs="Times New Roman"/>
                <w:color w:val="000000" w:themeColor="text1"/>
                <w:lang w:bidi="ar"/>
              </w:rPr>
            </w:pPr>
            <w:r w:rsidRPr="00724B5C">
              <w:rPr>
                <w:rFonts w:ascii="Times New Roman" w:eastAsia="黑体" w:hAnsi="Times New Roman" w:cs="Times New Roman"/>
                <w:color w:val="000000" w:themeColor="text1"/>
                <w:kern w:val="0"/>
                <w:sz w:val="32"/>
                <w:szCs w:val="32"/>
                <w:lang w:bidi="ar"/>
              </w:rPr>
              <w:t>2023</w:t>
            </w:r>
            <w:r w:rsidRPr="00724B5C">
              <w:rPr>
                <w:rFonts w:ascii="Times New Roman" w:eastAsia="黑体" w:hAnsi="Times New Roman" w:cs="Times New Roman"/>
                <w:color w:val="000000" w:themeColor="text1"/>
                <w:kern w:val="0"/>
                <w:sz w:val="32"/>
                <w:szCs w:val="32"/>
                <w:lang w:bidi="ar"/>
              </w:rPr>
              <w:t>年广州市促进工业和信息化产业高质量发展资金（首台（套）重点技术装备研制与推广应用奖励）拟安排项目计划</w:t>
            </w:r>
          </w:p>
        </w:tc>
      </w:tr>
      <w:tr w:rsidR="00C407EC" w:rsidRPr="00724B5C" w:rsidTr="00C407EC">
        <w:trPr>
          <w:trHeight w:val="570"/>
        </w:trPr>
        <w:tc>
          <w:tcPr>
            <w:tcW w:w="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407EC" w:rsidRPr="00724B5C" w:rsidRDefault="00C407EC" w:rsidP="00C407EC">
            <w:pPr>
              <w:widowControl/>
              <w:spacing w:line="300" w:lineRule="exact"/>
              <w:jc w:val="center"/>
              <w:textAlignment w:val="center"/>
              <w:rPr>
                <w:rFonts w:ascii="Times New Roman" w:eastAsia="黑体" w:hAnsi="Times New Roman" w:cs="Times New Roman"/>
                <w:color w:val="000000" w:themeColor="text1"/>
                <w:sz w:val="20"/>
                <w:szCs w:val="20"/>
              </w:rPr>
            </w:pPr>
            <w:r w:rsidRPr="00724B5C">
              <w:rPr>
                <w:rFonts w:ascii="Times New Roman" w:eastAsia="黑体" w:hAnsi="Times New Roman" w:cs="Times New Roman"/>
                <w:color w:val="000000" w:themeColor="text1"/>
                <w:kern w:val="0"/>
                <w:sz w:val="20"/>
                <w:szCs w:val="20"/>
                <w:lang w:bidi="ar"/>
              </w:rPr>
              <w:t>序号</w:t>
            </w:r>
          </w:p>
        </w:tc>
        <w:tc>
          <w:tcPr>
            <w:tcW w:w="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407EC" w:rsidRPr="00724B5C" w:rsidRDefault="00C407EC" w:rsidP="00C407EC">
            <w:pPr>
              <w:widowControl/>
              <w:spacing w:line="300" w:lineRule="exact"/>
              <w:jc w:val="center"/>
              <w:textAlignment w:val="center"/>
              <w:rPr>
                <w:rFonts w:ascii="Times New Roman" w:eastAsia="黑体" w:hAnsi="Times New Roman" w:cs="Times New Roman"/>
                <w:color w:val="000000" w:themeColor="text1"/>
                <w:sz w:val="20"/>
                <w:szCs w:val="20"/>
              </w:rPr>
            </w:pPr>
            <w:r w:rsidRPr="00724B5C">
              <w:rPr>
                <w:rFonts w:ascii="Times New Roman" w:eastAsia="黑体" w:hAnsi="Times New Roman" w:cs="Times New Roman"/>
                <w:color w:val="000000" w:themeColor="text1"/>
                <w:kern w:val="0"/>
                <w:sz w:val="20"/>
                <w:szCs w:val="20"/>
                <w:lang w:bidi="ar"/>
              </w:rPr>
              <w:t>所属区</w:t>
            </w:r>
          </w:p>
        </w:tc>
        <w:tc>
          <w:tcPr>
            <w:tcW w:w="16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407EC" w:rsidRPr="00724B5C" w:rsidRDefault="00C407EC" w:rsidP="00C407EC">
            <w:pPr>
              <w:widowControl/>
              <w:spacing w:line="300" w:lineRule="exact"/>
              <w:jc w:val="center"/>
              <w:textAlignment w:val="center"/>
              <w:rPr>
                <w:rFonts w:ascii="Times New Roman" w:eastAsia="黑体" w:hAnsi="Times New Roman" w:cs="Times New Roman"/>
                <w:color w:val="000000" w:themeColor="text1"/>
                <w:sz w:val="20"/>
                <w:szCs w:val="20"/>
              </w:rPr>
            </w:pPr>
            <w:r w:rsidRPr="00724B5C">
              <w:rPr>
                <w:rFonts w:ascii="Times New Roman" w:eastAsia="黑体" w:hAnsi="Times New Roman" w:cs="Times New Roman"/>
                <w:color w:val="000000" w:themeColor="text1"/>
                <w:kern w:val="0"/>
                <w:sz w:val="20"/>
                <w:szCs w:val="20"/>
                <w:lang w:bidi="ar"/>
              </w:rPr>
              <w:t>项目承担单位</w:t>
            </w:r>
          </w:p>
        </w:tc>
        <w:tc>
          <w:tcPr>
            <w:tcW w:w="1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407EC" w:rsidRPr="00724B5C" w:rsidRDefault="00C407EC" w:rsidP="00C407EC">
            <w:pPr>
              <w:widowControl/>
              <w:spacing w:line="300" w:lineRule="exact"/>
              <w:ind w:firstLine="400"/>
              <w:textAlignment w:val="center"/>
              <w:rPr>
                <w:rFonts w:ascii="Times New Roman" w:eastAsia="黑体" w:hAnsi="Times New Roman" w:cs="Times New Roman"/>
                <w:color w:val="000000" w:themeColor="text1"/>
                <w:sz w:val="20"/>
                <w:szCs w:val="20"/>
              </w:rPr>
            </w:pPr>
            <w:r w:rsidRPr="00724B5C">
              <w:rPr>
                <w:rFonts w:ascii="Times New Roman" w:eastAsia="黑体" w:hAnsi="Times New Roman" w:cs="Times New Roman"/>
                <w:color w:val="000000" w:themeColor="text1"/>
                <w:kern w:val="0"/>
                <w:sz w:val="20"/>
                <w:szCs w:val="20"/>
                <w:lang w:bidi="ar"/>
              </w:rPr>
              <w:t>项目名称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407EC" w:rsidRPr="00724B5C" w:rsidRDefault="00C407EC" w:rsidP="00C407EC">
            <w:pPr>
              <w:widowControl/>
              <w:spacing w:line="300" w:lineRule="exact"/>
              <w:textAlignment w:val="center"/>
              <w:rPr>
                <w:rFonts w:ascii="Times New Roman" w:eastAsia="黑体" w:hAnsi="Times New Roman" w:cs="Times New Roman"/>
                <w:color w:val="000000" w:themeColor="text1"/>
                <w:sz w:val="20"/>
                <w:szCs w:val="20"/>
              </w:rPr>
            </w:pPr>
            <w:r w:rsidRPr="00724B5C">
              <w:rPr>
                <w:rFonts w:ascii="Times New Roman" w:eastAsia="黑体" w:hAnsi="Times New Roman" w:cs="Times New Roman"/>
                <w:color w:val="000000" w:themeColor="text1"/>
                <w:kern w:val="0"/>
                <w:sz w:val="20"/>
                <w:szCs w:val="20"/>
                <w:lang w:bidi="ar"/>
              </w:rPr>
              <w:t>对应的目录编号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407EC" w:rsidRPr="00724B5C" w:rsidRDefault="00C407EC" w:rsidP="00C407EC">
            <w:pPr>
              <w:widowControl/>
              <w:spacing w:line="300" w:lineRule="exact"/>
              <w:textAlignment w:val="center"/>
              <w:rPr>
                <w:rFonts w:ascii="Times New Roman" w:eastAsia="黑体" w:hAnsi="Times New Roman" w:cs="Times New Roman"/>
                <w:color w:val="000000" w:themeColor="text1"/>
                <w:sz w:val="20"/>
                <w:szCs w:val="20"/>
              </w:rPr>
            </w:pPr>
            <w:r w:rsidRPr="00724B5C">
              <w:rPr>
                <w:rFonts w:ascii="Times New Roman" w:eastAsia="黑体" w:hAnsi="Times New Roman" w:cs="Times New Roman"/>
                <w:color w:val="000000" w:themeColor="text1"/>
                <w:kern w:val="0"/>
                <w:sz w:val="20"/>
                <w:szCs w:val="20"/>
                <w:lang w:bidi="ar"/>
              </w:rPr>
              <w:t>产品单位</w:t>
            </w:r>
          </w:p>
        </w:tc>
        <w:tc>
          <w:tcPr>
            <w:tcW w:w="1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407EC" w:rsidRPr="00724B5C" w:rsidRDefault="00C407EC" w:rsidP="00C407EC">
            <w:pPr>
              <w:widowControl/>
              <w:spacing w:line="300" w:lineRule="exact"/>
              <w:textAlignment w:val="center"/>
              <w:rPr>
                <w:rFonts w:ascii="Times New Roman" w:eastAsia="黑体" w:hAnsi="Times New Roman" w:cs="Times New Roman"/>
                <w:color w:val="000000" w:themeColor="text1"/>
                <w:sz w:val="20"/>
                <w:szCs w:val="20"/>
              </w:rPr>
            </w:pPr>
            <w:r w:rsidRPr="00724B5C">
              <w:rPr>
                <w:rFonts w:ascii="Times New Roman" w:eastAsia="黑体" w:hAnsi="Times New Roman" w:cs="Times New Roman"/>
                <w:color w:val="000000" w:themeColor="text1"/>
                <w:kern w:val="0"/>
                <w:sz w:val="20"/>
                <w:szCs w:val="20"/>
                <w:lang w:bidi="ar"/>
              </w:rPr>
              <w:t>拟奖励金额</w:t>
            </w:r>
            <w:r w:rsidRPr="00724B5C">
              <w:rPr>
                <w:rFonts w:ascii="Times New Roman" w:eastAsia="黑体" w:hAnsi="Times New Roman" w:cs="Times New Roman"/>
                <w:color w:val="000000" w:themeColor="text1"/>
                <w:kern w:val="0"/>
                <w:sz w:val="20"/>
                <w:szCs w:val="20"/>
                <w:lang w:bidi="ar"/>
              </w:rPr>
              <w:t>(</w:t>
            </w:r>
            <w:r w:rsidRPr="00724B5C">
              <w:rPr>
                <w:rFonts w:ascii="Times New Roman" w:eastAsia="黑体" w:hAnsi="Times New Roman" w:cs="Times New Roman"/>
                <w:color w:val="000000" w:themeColor="text1"/>
                <w:kern w:val="0"/>
                <w:sz w:val="20"/>
                <w:szCs w:val="20"/>
                <w:lang w:bidi="ar"/>
              </w:rPr>
              <w:t>万元</w:t>
            </w:r>
            <w:r w:rsidRPr="00724B5C">
              <w:rPr>
                <w:rFonts w:ascii="Times New Roman" w:eastAsia="黑体" w:hAnsi="Times New Roman" w:cs="Times New Roman"/>
                <w:color w:val="000000" w:themeColor="text1"/>
                <w:kern w:val="0"/>
                <w:sz w:val="20"/>
                <w:szCs w:val="20"/>
                <w:lang w:bidi="ar"/>
              </w:rPr>
              <w:t>)</w:t>
            </w:r>
          </w:p>
        </w:tc>
      </w:tr>
      <w:tr w:rsidR="00C407EC" w:rsidRPr="00724B5C" w:rsidTr="00C407EC">
        <w:trPr>
          <w:trHeight w:val="960"/>
        </w:trPr>
        <w:tc>
          <w:tcPr>
            <w:tcW w:w="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407EC" w:rsidRPr="00724B5C" w:rsidRDefault="00C407EC" w:rsidP="00C407EC">
            <w:pPr>
              <w:widowControl/>
              <w:spacing w:line="300" w:lineRule="exact"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724B5C">
              <w:rPr>
                <w:rFonts w:ascii="Times New Roman" w:eastAsia="宋体" w:hAnsi="Times New Roman" w:cs="Times New Roman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407EC" w:rsidRPr="00724B5C" w:rsidRDefault="00C407EC" w:rsidP="00C407EC">
            <w:pPr>
              <w:widowControl/>
              <w:spacing w:line="300" w:lineRule="exact"/>
              <w:rPr>
                <w:rFonts w:ascii="Times New Roman" w:eastAsia="宋体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724B5C">
              <w:rPr>
                <w:rFonts w:ascii="Times New Roman" w:eastAsia="宋体" w:hAnsi="Times New Roman" w:cs="Times New Roman"/>
                <w:color w:val="000000" w:themeColor="text1"/>
                <w:sz w:val="20"/>
                <w:szCs w:val="20"/>
              </w:rPr>
              <w:t>黄埔区</w:t>
            </w:r>
          </w:p>
        </w:tc>
        <w:tc>
          <w:tcPr>
            <w:tcW w:w="16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407EC" w:rsidRPr="00724B5C" w:rsidRDefault="00C407EC" w:rsidP="00C407EC">
            <w:pPr>
              <w:spacing w:line="300" w:lineRule="exact"/>
              <w:rPr>
                <w:rFonts w:ascii="Times New Roman" w:eastAsia="宋体" w:hAnsi="Times New Roman" w:cs="Times New Roman"/>
                <w:color w:val="000000" w:themeColor="text1"/>
                <w:sz w:val="20"/>
                <w:szCs w:val="20"/>
              </w:rPr>
            </w:pPr>
            <w:r w:rsidRPr="00724B5C">
              <w:rPr>
                <w:rFonts w:ascii="Times New Roman" w:eastAsia="宋体" w:hAnsi="Times New Roman" w:cs="Times New Roman"/>
                <w:color w:val="000000" w:themeColor="text1"/>
                <w:sz w:val="20"/>
                <w:szCs w:val="20"/>
              </w:rPr>
              <w:t>达尔嘉（广州）标识设备有限公司</w:t>
            </w:r>
          </w:p>
        </w:tc>
        <w:tc>
          <w:tcPr>
            <w:tcW w:w="1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407EC" w:rsidRPr="00724B5C" w:rsidRDefault="00C407EC" w:rsidP="00C407EC">
            <w:pPr>
              <w:spacing w:line="300" w:lineRule="exact"/>
              <w:rPr>
                <w:rFonts w:ascii="Times New Roman" w:eastAsia="宋体" w:hAnsi="Times New Roman" w:cs="Times New Roman"/>
                <w:color w:val="000000" w:themeColor="text1"/>
                <w:sz w:val="20"/>
                <w:szCs w:val="20"/>
              </w:rPr>
            </w:pPr>
            <w:r w:rsidRPr="00724B5C">
              <w:rPr>
                <w:rFonts w:ascii="Times New Roman" w:eastAsia="宋体" w:hAnsi="Times New Roman" w:cs="Times New Roman"/>
                <w:color w:val="000000" w:themeColor="text1"/>
                <w:sz w:val="20"/>
                <w:szCs w:val="20"/>
              </w:rPr>
              <w:t>智能瓶装数粒包装联动线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407EC" w:rsidRPr="00724B5C" w:rsidRDefault="00C407EC" w:rsidP="00C407EC">
            <w:pPr>
              <w:widowControl/>
              <w:spacing w:line="300" w:lineRule="exact"/>
              <w:ind w:firstLine="400"/>
              <w:textAlignment w:val="center"/>
              <w:rPr>
                <w:rFonts w:ascii="Times New Roman" w:eastAsia="宋体" w:hAnsi="Times New Roman" w:cs="Times New Roman"/>
                <w:color w:val="000000" w:themeColor="text1"/>
                <w:sz w:val="20"/>
                <w:szCs w:val="20"/>
              </w:rPr>
            </w:pPr>
            <w:r w:rsidRPr="00724B5C">
              <w:rPr>
                <w:rFonts w:ascii="Times New Roman" w:eastAsia="宋体" w:hAnsi="Times New Roman" w:cs="Times New Roman"/>
                <w:color w:val="000000" w:themeColor="text1"/>
                <w:sz w:val="20"/>
                <w:szCs w:val="20"/>
              </w:rPr>
              <w:t>7.2.6</w:t>
            </w:r>
            <w:r w:rsidRPr="00724B5C">
              <w:rPr>
                <w:rFonts w:ascii="Times New Roman" w:eastAsia="宋体" w:hAnsi="Times New Roman" w:cs="Times New Roman"/>
                <w:color w:val="000000" w:themeColor="text1"/>
                <w:sz w:val="20"/>
                <w:szCs w:val="20"/>
              </w:rPr>
              <w:t>智能数粒包装线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407EC" w:rsidRPr="00724B5C" w:rsidRDefault="00C407EC" w:rsidP="00C407EC">
            <w:pPr>
              <w:widowControl/>
              <w:spacing w:line="300" w:lineRule="exact"/>
              <w:ind w:firstLine="400"/>
              <w:jc w:val="center"/>
              <w:textAlignment w:val="center"/>
              <w:rPr>
                <w:rFonts w:ascii="Times New Roman" w:eastAsia="宋体" w:hAnsi="Times New Roman" w:cs="Times New Roman"/>
                <w:color w:val="000000" w:themeColor="text1"/>
                <w:sz w:val="20"/>
                <w:szCs w:val="20"/>
              </w:rPr>
            </w:pPr>
            <w:r w:rsidRPr="00724B5C">
              <w:rPr>
                <w:rFonts w:ascii="Times New Roman" w:eastAsia="宋体" w:hAnsi="Times New Roman" w:cs="Times New Roman"/>
                <w:color w:val="000000" w:themeColor="text1"/>
                <w:sz w:val="20"/>
                <w:szCs w:val="20"/>
              </w:rPr>
              <w:t>套</w:t>
            </w:r>
          </w:p>
        </w:tc>
        <w:tc>
          <w:tcPr>
            <w:tcW w:w="1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407EC" w:rsidRPr="00724B5C" w:rsidRDefault="00C407EC" w:rsidP="00C407EC">
            <w:pPr>
              <w:widowControl/>
              <w:spacing w:line="300" w:lineRule="exact"/>
              <w:ind w:firstLine="400"/>
              <w:jc w:val="center"/>
              <w:rPr>
                <w:rFonts w:ascii="Times New Roman" w:eastAsia="宋体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724B5C">
              <w:rPr>
                <w:rFonts w:ascii="Times New Roman" w:eastAsia="宋体" w:hAnsi="Times New Roman" w:cs="Times New Roman"/>
                <w:color w:val="000000" w:themeColor="text1"/>
                <w:sz w:val="20"/>
                <w:szCs w:val="20"/>
              </w:rPr>
              <w:t>55</w:t>
            </w:r>
          </w:p>
        </w:tc>
      </w:tr>
      <w:tr w:rsidR="00C407EC" w:rsidRPr="00724B5C" w:rsidTr="00C407EC">
        <w:trPr>
          <w:trHeight w:val="960"/>
        </w:trPr>
        <w:tc>
          <w:tcPr>
            <w:tcW w:w="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407EC" w:rsidRPr="00724B5C" w:rsidRDefault="00C407EC" w:rsidP="00C407EC">
            <w:pPr>
              <w:spacing w:line="300" w:lineRule="exact"/>
              <w:jc w:val="center"/>
              <w:rPr>
                <w:rFonts w:ascii="Times New Roman" w:eastAsia="宋体" w:hAnsi="Times New Roman" w:cs="Times New Roman"/>
                <w:color w:val="000000" w:themeColor="text1"/>
                <w:sz w:val="20"/>
                <w:szCs w:val="20"/>
              </w:rPr>
            </w:pPr>
            <w:r w:rsidRPr="00724B5C">
              <w:rPr>
                <w:rFonts w:ascii="Times New Roman" w:eastAsia="宋体" w:hAnsi="Times New Roman" w:cs="Times New Roman"/>
                <w:color w:val="000000" w:themeColor="text1"/>
                <w:sz w:val="20"/>
                <w:szCs w:val="20"/>
              </w:rPr>
              <w:t>2</w:t>
            </w:r>
          </w:p>
        </w:tc>
        <w:tc>
          <w:tcPr>
            <w:tcW w:w="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407EC" w:rsidRPr="00724B5C" w:rsidRDefault="00C407EC" w:rsidP="00C407EC">
            <w:pPr>
              <w:spacing w:line="300" w:lineRule="exact"/>
              <w:rPr>
                <w:rFonts w:ascii="Times New Roman" w:eastAsia="宋体" w:hAnsi="Times New Roman" w:cs="Times New Roman"/>
                <w:color w:val="000000" w:themeColor="text1"/>
                <w:sz w:val="20"/>
                <w:szCs w:val="20"/>
              </w:rPr>
            </w:pPr>
            <w:r w:rsidRPr="00724B5C">
              <w:rPr>
                <w:rFonts w:ascii="Times New Roman" w:eastAsia="宋体" w:hAnsi="Times New Roman" w:cs="Times New Roman"/>
                <w:color w:val="000000" w:themeColor="text1"/>
                <w:sz w:val="20"/>
                <w:szCs w:val="20"/>
              </w:rPr>
              <w:t>黄埔区</w:t>
            </w:r>
          </w:p>
        </w:tc>
        <w:tc>
          <w:tcPr>
            <w:tcW w:w="16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407EC" w:rsidRPr="00724B5C" w:rsidRDefault="00C407EC" w:rsidP="00C407EC">
            <w:pPr>
              <w:spacing w:line="300" w:lineRule="exact"/>
              <w:rPr>
                <w:rFonts w:ascii="Times New Roman" w:eastAsia="宋体" w:hAnsi="Times New Roman" w:cs="Times New Roman"/>
                <w:color w:val="000000" w:themeColor="text1"/>
                <w:sz w:val="20"/>
                <w:szCs w:val="20"/>
              </w:rPr>
            </w:pPr>
            <w:r w:rsidRPr="00724B5C">
              <w:rPr>
                <w:rFonts w:ascii="Times New Roman" w:eastAsia="宋体" w:hAnsi="Times New Roman" w:cs="Times New Roman"/>
                <w:color w:val="000000" w:themeColor="text1"/>
                <w:sz w:val="20"/>
                <w:szCs w:val="20"/>
              </w:rPr>
              <w:t>广州珐玛珈智能设备股份有限公司</w:t>
            </w:r>
          </w:p>
        </w:tc>
        <w:tc>
          <w:tcPr>
            <w:tcW w:w="1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407EC" w:rsidRPr="00724B5C" w:rsidRDefault="00C407EC" w:rsidP="00C407EC">
            <w:pPr>
              <w:spacing w:line="300" w:lineRule="exact"/>
              <w:rPr>
                <w:rFonts w:ascii="Times New Roman" w:eastAsia="宋体" w:hAnsi="Times New Roman" w:cs="Times New Roman"/>
                <w:color w:val="000000" w:themeColor="text1"/>
                <w:sz w:val="20"/>
                <w:szCs w:val="20"/>
              </w:rPr>
            </w:pPr>
            <w:r w:rsidRPr="00724B5C">
              <w:rPr>
                <w:rFonts w:ascii="Times New Roman" w:eastAsia="宋体" w:hAnsi="Times New Roman" w:cs="Times New Roman"/>
                <w:color w:val="000000" w:themeColor="text1"/>
                <w:sz w:val="20"/>
                <w:szCs w:val="20"/>
              </w:rPr>
              <w:t>固体三车间柔性数粒线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407EC" w:rsidRPr="00724B5C" w:rsidRDefault="00C407EC" w:rsidP="00C407EC">
            <w:pPr>
              <w:widowControl/>
              <w:spacing w:line="300" w:lineRule="exact"/>
              <w:ind w:firstLine="400"/>
              <w:textAlignment w:val="center"/>
              <w:rPr>
                <w:rFonts w:ascii="Times New Roman" w:eastAsia="宋体" w:hAnsi="Times New Roman" w:cs="Times New Roman"/>
                <w:color w:val="000000" w:themeColor="text1"/>
                <w:sz w:val="20"/>
                <w:szCs w:val="20"/>
              </w:rPr>
            </w:pPr>
            <w:r w:rsidRPr="00724B5C">
              <w:rPr>
                <w:rFonts w:ascii="Times New Roman" w:eastAsia="宋体" w:hAnsi="Times New Roman" w:cs="Times New Roman"/>
                <w:color w:val="000000" w:themeColor="text1"/>
                <w:sz w:val="20"/>
                <w:szCs w:val="20"/>
              </w:rPr>
              <w:t>7.2.6</w:t>
            </w:r>
            <w:r w:rsidRPr="00724B5C">
              <w:rPr>
                <w:rFonts w:ascii="Times New Roman" w:eastAsia="宋体" w:hAnsi="Times New Roman" w:cs="Times New Roman"/>
                <w:color w:val="000000" w:themeColor="text1"/>
                <w:sz w:val="20"/>
                <w:szCs w:val="20"/>
              </w:rPr>
              <w:t>智能数粒包装线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407EC" w:rsidRPr="00724B5C" w:rsidRDefault="00C407EC" w:rsidP="00C407EC">
            <w:pPr>
              <w:widowControl/>
              <w:spacing w:line="300" w:lineRule="exact"/>
              <w:ind w:firstLine="400"/>
              <w:jc w:val="center"/>
              <w:textAlignment w:val="center"/>
              <w:rPr>
                <w:rFonts w:ascii="Times New Roman" w:eastAsia="宋体" w:hAnsi="Times New Roman" w:cs="Times New Roman"/>
                <w:color w:val="000000" w:themeColor="text1"/>
                <w:sz w:val="20"/>
                <w:szCs w:val="20"/>
              </w:rPr>
            </w:pPr>
            <w:r w:rsidRPr="00724B5C">
              <w:rPr>
                <w:rFonts w:ascii="Times New Roman" w:eastAsia="宋体" w:hAnsi="Times New Roman" w:cs="Times New Roman"/>
                <w:color w:val="000000" w:themeColor="text1"/>
                <w:sz w:val="20"/>
                <w:szCs w:val="20"/>
              </w:rPr>
              <w:t>套</w:t>
            </w:r>
          </w:p>
        </w:tc>
        <w:tc>
          <w:tcPr>
            <w:tcW w:w="1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407EC" w:rsidRPr="00724B5C" w:rsidRDefault="00C407EC" w:rsidP="00C407EC">
            <w:pPr>
              <w:spacing w:line="300" w:lineRule="exact"/>
              <w:ind w:firstLine="400"/>
              <w:jc w:val="center"/>
              <w:rPr>
                <w:rFonts w:ascii="Times New Roman" w:eastAsia="宋体" w:hAnsi="Times New Roman" w:cs="Times New Roman"/>
                <w:color w:val="000000" w:themeColor="text1"/>
                <w:sz w:val="20"/>
                <w:szCs w:val="20"/>
              </w:rPr>
            </w:pPr>
            <w:r w:rsidRPr="00724B5C">
              <w:rPr>
                <w:rFonts w:ascii="Times New Roman" w:eastAsia="宋体" w:hAnsi="Times New Roman" w:cs="Times New Roman"/>
                <w:color w:val="000000" w:themeColor="text1"/>
                <w:sz w:val="20"/>
                <w:szCs w:val="20"/>
              </w:rPr>
              <w:t>137</w:t>
            </w:r>
          </w:p>
        </w:tc>
      </w:tr>
      <w:tr w:rsidR="00C407EC" w:rsidRPr="00724B5C" w:rsidTr="00C407EC">
        <w:trPr>
          <w:trHeight w:val="960"/>
        </w:trPr>
        <w:tc>
          <w:tcPr>
            <w:tcW w:w="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407EC" w:rsidRPr="00724B5C" w:rsidRDefault="00C407EC" w:rsidP="00C407EC">
            <w:pPr>
              <w:spacing w:line="300" w:lineRule="exact"/>
              <w:jc w:val="center"/>
              <w:rPr>
                <w:rFonts w:ascii="Times New Roman" w:eastAsia="宋体" w:hAnsi="Times New Roman" w:cs="Times New Roman"/>
                <w:color w:val="000000" w:themeColor="text1"/>
                <w:sz w:val="20"/>
                <w:szCs w:val="20"/>
              </w:rPr>
            </w:pPr>
            <w:r w:rsidRPr="00724B5C">
              <w:rPr>
                <w:rFonts w:ascii="Times New Roman" w:eastAsia="宋体" w:hAnsi="Times New Roman" w:cs="Times New Roman"/>
                <w:color w:val="000000" w:themeColor="text1"/>
                <w:sz w:val="20"/>
                <w:szCs w:val="20"/>
              </w:rPr>
              <w:t>3</w:t>
            </w:r>
          </w:p>
        </w:tc>
        <w:tc>
          <w:tcPr>
            <w:tcW w:w="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407EC" w:rsidRPr="00724B5C" w:rsidRDefault="00C407EC" w:rsidP="00C407EC">
            <w:pPr>
              <w:spacing w:line="300" w:lineRule="exact"/>
              <w:rPr>
                <w:rFonts w:ascii="Times New Roman" w:eastAsia="宋体" w:hAnsi="Times New Roman" w:cs="Times New Roman"/>
                <w:color w:val="000000" w:themeColor="text1"/>
                <w:sz w:val="20"/>
                <w:szCs w:val="20"/>
              </w:rPr>
            </w:pPr>
            <w:r w:rsidRPr="00724B5C">
              <w:rPr>
                <w:rFonts w:ascii="Times New Roman" w:eastAsia="宋体" w:hAnsi="Times New Roman" w:cs="Times New Roman"/>
                <w:color w:val="000000" w:themeColor="text1"/>
                <w:sz w:val="20"/>
                <w:szCs w:val="20"/>
              </w:rPr>
              <w:t>黄埔区</w:t>
            </w:r>
          </w:p>
        </w:tc>
        <w:tc>
          <w:tcPr>
            <w:tcW w:w="16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407EC" w:rsidRPr="00724B5C" w:rsidRDefault="00C407EC" w:rsidP="00C407EC">
            <w:pPr>
              <w:spacing w:line="300" w:lineRule="exact"/>
              <w:rPr>
                <w:rFonts w:ascii="Times New Roman" w:eastAsia="宋体" w:hAnsi="Times New Roman" w:cs="Times New Roman"/>
                <w:color w:val="000000" w:themeColor="text1"/>
                <w:sz w:val="20"/>
                <w:szCs w:val="20"/>
              </w:rPr>
            </w:pPr>
            <w:r w:rsidRPr="00724B5C">
              <w:rPr>
                <w:rFonts w:ascii="Times New Roman" w:eastAsia="宋体" w:hAnsi="Times New Roman" w:cs="Times New Roman"/>
                <w:color w:val="000000" w:themeColor="text1"/>
                <w:sz w:val="20"/>
                <w:szCs w:val="20"/>
              </w:rPr>
              <w:t>广州达意隆包装机械股份有限公司</w:t>
            </w:r>
          </w:p>
        </w:tc>
        <w:tc>
          <w:tcPr>
            <w:tcW w:w="1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407EC" w:rsidRPr="00724B5C" w:rsidRDefault="00C407EC" w:rsidP="00C407EC">
            <w:pPr>
              <w:spacing w:line="300" w:lineRule="exact"/>
              <w:rPr>
                <w:rFonts w:ascii="Times New Roman" w:eastAsia="宋体" w:hAnsi="Times New Roman" w:cs="Times New Roman"/>
                <w:color w:val="000000" w:themeColor="text1"/>
                <w:sz w:val="20"/>
                <w:szCs w:val="20"/>
              </w:rPr>
            </w:pPr>
            <w:r w:rsidRPr="00724B5C">
              <w:rPr>
                <w:rFonts w:ascii="Times New Roman" w:eastAsia="宋体" w:hAnsi="Times New Roman" w:cs="Times New Roman"/>
                <w:color w:val="000000" w:themeColor="text1"/>
                <w:sz w:val="20"/>
                <w:szCs w:val="20"/>
              </w:rPr>
              <w:t>食用油包装生产线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407EC" w:rsidRPr="00724B5C" w:rsidRDefault="00C407EC" w:rsidP="00C407EC">
            <w:pPr>
              <w:widowControl/>
              <w:spacing w:line="300" w:lineRule="exact"/>
              <w:ind w:firstLine="400"/>
              <w:textAlignment w:val="center"/>
              <w:rPr>
                <w:rFonts w:ascii="Times New Roman" w:eastAsia="宋体" w:hAnsi="Times New Roman" w:cs="Times New Roman"/>
                <w:color w:val="000000" w:themeColor="text1"/>
                <w:sz w:val="20"/>
                <w:szCs w:val="20"/>
              </w:rPr>
            </w:pPr>
            <w:r w:rsidRPr="00724B5C">
              <w:rPr>
                <w:rFonts w:ascii="Times New Roman" w:eastAsia="宋体" w:hAnsi="Times New Roman" w:cs="Times New Roman"/>
                <w:color w:val="000000" w:themeColor="text1"/>
                <w:sz w:val="20"/>
                <w:szCs w:val="20"/>
              </w:rPr>
              <w:t>7.2.1</w:t>
            </w:r>
            <w:r w:rsidRPr="00724B5C">
              <w:rPr>
                <w:rFonts w:ascii="Times New Roman" w:eastAsia="宋体" w:hAnsi="Times New Roman" w:cs="Times New Roman"/>
                <w:color w:val="000000" w:themeColor="text1"/>
                <w:sz w:val="20"/>
                <w:szCs w:val="20"/>
              </w:rPr>
              <w:t>食用油包装生产线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407EC" w:rsidRPr="00724B5C" w:rsidRDefault="00C407EC" w:rsidP="00C407EC">
            <w:pPr>
              <w:widowControl/>
              <w:spacing w:line="300" w:lineRule="exact"/>
              <w:ind w:firstLine="400"/>
              <w:jc w:val="center"/>
              <w:textAlignment w:val="center"/>
              <w:rPr>
                <w:rFonts w:ascii="Times New Roman" w:eastAsia="宋体" w:hAnsi="Times New Roman" w:cs="Times New Roman"/>
                <w:color w:val="000000" w:themeColor="text1"/>
                <w:sz w:val="20"/>
                <w:szCs w:val="20"/>
              </w:rPr>
            </w:pPr>
            <w:r w:rsidRPr="00724B5C">
              <w:rPr>
                <w:rFonts w:ascii="Times New Roman" w:eastAsia="宋体" w:hAnsi="Times New Roman" w:cs="Times New Roman"/>
                <w:color w:val="000000" w:themeColor="text1"/>
                <w:sz w:val="20"/>
                <w:szCs w:val="20"/>
              </w:rPr>
              <w:t>套</w:t>
            </w:r>
          </w:p>
        </w:tc>
        <w:tc>
          <w:tcPr>
            <w:tcW w:w="1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407EC" w:rsidRPr="00724B5C" w:rsidRDefault="00C407EC" w:rsidP="00C407EC">
            <w:pPr>
              <w:spacing w:line="300" w:lineRule="exact"/>
              <w:ind w:firstLine="400"/>
              <w:jc w:val="center"/>
              <w:rPr>
                <w:rFonts w:ascii="Times New Roman" w:eastAsia="宋体" w:hAnsi="Times New Roman" w:cs="Times New Roman"/>
                <w:color w:val="000000" w:themeColor="text1"/>
                <w:sz w:val="20"/>
                <w:szCs w:val="20"/>
              </w:rPr>
            </w:pPr>
            <w:r w:rsidRPr="00724B5C">
              <w:rPr>
                <w:rFonts w:ascii="Times New Roman" w:eastAsia="宋体" w:hAnsi="Times New Roman" w:cs="Times New Roman"/>
                <w:color w:val="000000" w:themeColor="text1"/>
                <w:sz w:val="20"/>
                <w:szCs w:val="20"/>
              </w:rPr>
              <w:t>312</w:t>
            </w:r>
          </w:p>
        </w:tc>
      </w:tr>
      <w:tr w:rsidR="00C407EC" w:rsidRPr="00724B5C" w:rsidTr="00C407EC">
        <w:trPr>
          <w:trHeight w:val="960"/>
        </w:trPr>
        <w:tc>
          <w:tcPr>
            <w:tcW w:w="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407EC" w:rsidRPr="00724B5C" w:rsidRDefault="00C407EC" w:rsidP="00C407EC">
            <w:pPr>
              <w:spacing w:line="300" w:lineRule="exact"/>
              <w:jc w:val="center"/>
              <w:rPr>
                <w:rFonts w:ascii="Times New Roman" w:eastAsia="宋体" w:hAnsi="Times New Roman" w:cs="Times New Roman"/>
                <w:color w:val="000000" w:themeColor="text1"/>
                <w:sz w:val="20"/>
                <w:szCs w:val="20"/>
              </w:rPr>
            </w:pPr>
            <w:r w:rsidRPr="00724B5C">
              <w:rPr>
                <w:rFonts w:ascii="Times New Roman" w:eastAsia="宋体" w:hAnsi="Times New Roman" w:cs="Times New Roman"/>
                <w:color w:val="000000" w:themeColor="text1"/>
                <w:sz w:val="20"/>
                <w:szCs w:val="20"/>
              </w:rPr>
              <w:t>4</w:t>
            </w:r>
          </w:p>
        </w:tc>
        <w:tc>
          <w:tcPr>
            <w:tcW w:w="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407EC" w:rsidRPr="00724B5C" w:rsidRDefault="00C407EC" w:rsidP="00C407EC">
            <w:pPr>
              <w:spacing w:line="300" w:lineRule="exact"/>
              <w:rPr>
                <w:rFonts w:ascii="Times New Roman" w:eastAsia="宋体" w:hAnsi="Times New Roman" w:cs="Times New Roman"/>
                <w:color w:val="000000" w:themeColor="text1"/>
                <w:sz w:val="20"/>
                <w:szCs w:val="20"/>
              </w:rPr>
            </w:pPr>
            <w:r w:rsidRPr="00724B5C">
              <w:rPr>
                <w:rFonts w:ascii="Times New Roman" w:eastAsia="宋体" w:hAnsi="Times New Roman" w:cs="Times New Roman"/>
                <w:color w:val="000000" w:themeColor="text1"/>
                <w:sz w:val="20"/>
                <w:szCs w:val="20"/>
              </w:rPr>
              <w:t>花都区</w:t>
            </w:r>
          </w:p>
        </w:tc>
        <w:tc>
          <w:tcPr>
            <w:tcW w:w="16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407EC" w:rsidRPr="00724B5C" w:rsidRDefault="00C407EC" w:rsidP="00C407EC">
            <w:pPr>
              <w:spacing w:line="300" w:lineRule="exact"/>
              <w:rPr>
                <w:rFonts w:ascii="Times New Roman" w:eastAsia="宋体" w:hAnsi="Times New Roman" w:cs="Times New Roman"/>
                <w:color w:val="000000" w:themeColor="text1"/>
                <w:sz w:val="20"/>
                <w:szCs w:val="20"/>
              </w:rPr>
            </w:pPr>
            <w:r w:rsidRPr="00724B5C">
              <w:rPr>
                <w:rFonts w:ascii="Times New Roman" w:eastAsia="宋体" w:hAnsi="Times New Roman" w:cs="Times New Roman"/>
                <w:color w:val="000000" w:themeColor="text1"/>
                <w:sz w:val="20"/>
                <w:szCs w:val="20"/>
              </w:rPr>
              <w:t>广州天地实业有限公司</w:t>
            </w:r>
          </w:p>
        </w:tc>
        <w:tc>
          <w:tcPr>
            <w:tcW w:w="1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407EC" w:rsidRPr="00724B5C" w:rsidRDefault="00C407EC" w:rsidP="00C407EC">
            <w:pPr>
              <w:spacing w:line="300" w:lineRule="exact"/>
              <w:rPr>
                <w:rFonts w:ascii="Times New Roman" w:eastAsia="宋体" w:hAnsi="Times New Roman" w:cs="Times New Roman"/>
                <w:color w:val="000000" w:themeColor="text1"/>
                <w:sz w:val="20"/>
                <w:szCs w:val="20"/>
              </w:rPr>
            </w:pPr>
            <w:r w:rsidRPr="00724B5C">
              <w:rPr>
                <w:rFonts w:ascii="Times New Roman" w:eastAsia="宋体" w:hAnsi="Times New Roman" w:cs="Times New Roman"/>
                <w:color w:val="000000" w:themeColor="text1"/>
                <w:sz w:val="20"/>
                <w:szCs w:val="20"/>
              </w:rPr>
              <w:t>动物饲料加工配制生产线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407EC" w:rsidRPr="00724B5C" w:rsidRDefault="00C407EC" w:rsidP="00C407EC">
            <w:pPr>
              <w:widowControl/>
              <w:spacing w:line="300" w:lineRule="exact"/>
              <w:ind w:firstLine="400"/>
              <w:textAlignment w:val="center"/>
              <w:rPr>
                <w:rFonts w:ascii="Times New Roman" w:eastAsia="宋体" w:hAnsi="Times New Roman" w:cs="Times New Roman"/>
                <w:color w:val="000000" w:themeColor="text1"/>
                <w:sz w:val="20"/>
                <w:szCs w:val="20"/>
              </w:rPr>
            </w:pPr>
            <w:r w:rsidRPr="00724B5C">
              <w:rPr>
                <w:rFonts w:ascii="Times New Roman" w:eastAsia="宋体" w:hAnsi="Times New Roman" w:cs="Times New Roman"/>
                <w:color w:val="000000" w:themeColor="text1"/>
                <w:sz w:val="20"/>
                <w:szCs w:val="20"/>
              </w:rPr>
              <w:t>7.2.9</w:t>
            </w:r>
            <w:r w:rsidRPr="00724B5C">
              <w:rPr>
                <w:rFonts w:ascii="Times New Roman" w:eastAsia="宋体" w:hAnsi="Times New Roman" w:cs="Times New Roman"/>
                <w:color w:val="000000" w:themeColor="text1"/>
                <w:sz w:val="20"/>
                <w:szCs w:val="20"/>
              </w:rPr>
              <w:t>动物饲料加工配制生产线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407EC" w:rsidRPr="00724B5C" w:rsidRDefault="00C407EC" w:rsidP="00C407EC">
            <w:pPr>
              <w:widowControl/>
              <w:spacing w:line="300" w:lineRule="exact"/>
              <w:ind w:firstLine="400"/>
              <w:jc w:val="center"/>
              <w:textAlignment w:val="center"/>
              <w:rPr>
                <w:rFonts w:ascii="Times New Roman" w:eastAsia="宋体" w:hAnsi="Times New Roman" w:cs="Times New Roman"/>
                <w:color w:val="000000" w:themeColor="text1"/>
                <w:sz w:val="20"/>
                <w:szCs w:val="20"/>
              </w:rPr>
            </w:pPr>
            <w:r w:rsidRPr="00724B5C">
              <w:rPr>
                <w:rFonts w:ascii="Times New Roman" w:eastAsia="宋体" w:hAnsi="Times New Roman" w:cs="Times New Roman"/>
                <w:color w:val="000000" w:themeColor="text1"/>
                <w:sz w:val="20"/>
                <w:szCs w:val="20"/>
              </w:rPr>
              <w:t>套</w:t>
            </w:r>
          </w:p>
        </w:tc>
        <w:tc>
          <w:tcPr>
            <w:tcW w:w="1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407EC" w:rsidRPr="00724B5C" w:rsidRDefault="00C407EC" w:rsidP="00C407EC">
            <w:pPr>
              <w:spacing w:line="300" w:lineRule="exact"/>
              <w:ind w:firstLine="400"/>
              <w:jc w:val="center"/>
              <w:rPr>
                <w:rFonts w:ascii="Times New Roman" w:eastAsia="宋体" w:hAnsi="Times New Roman" w:cs="Times New Roman"/>
                <w:color w:val="000000" w:themeColor="text1"/>
                <w:sz w:val="20"/>
                <w:szCs w:val="20"/>
              </w:rPr>
            </w:pPr>
            <w:r w:rsidRPr="00724B5C">
              <w:rPr>
                <w:rFonts w:ascii="Times New Roman" w:eastAsia="宋体" w:hAnsi="Times New Roman" w:cs="Times New Roman"/>
                <w:color w:val="000000" w:themeColor="text1"/>
                <w:sz w:val="20"/>
                <w:szCs w:val="20"/>
              </w:rPr>
              <w:t>173</w:t>
            </w:r>
          </w:p>
        </w:tc>
      </w:tr>
      <w:tr w:rsidR="00C407EC" w:rsidRPr="00724B5C" w:rsidTr="00C407EC">
        <w:trPr>
          <w:trHeight w:val="960"/>
        </w:trPr>
        <w:tc>
          <w:tcPr>
            <w:tcW w:w="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407EC" w:rsidRPr="00724B5C" w:rsidRDefault="00C407EC" w:rsidP="00C407EC">
            <w:pPr>
              <w:spacing w:line="300" w:lineRule="exact"/>
              <w:jc w:val="center"/>
              <w:rPr>
                <w:rFonts w:ascii="Times New Roman" w:eastAsia="宋体" w:hAnsi="Times New Roman" w:cs="Times New Roman"/>
                <w:color w:val="000000" w:themeColor="text1"/>
                <w:sz w:val="20"/>
                <w:szCs w:val="20"/>
              </w:rPr>
            </w:pPr>
            <w:r w:rsidRPr="00724B5C">
              <w:rPr>
                <w:rFonts w:ascii="Times New Roman" w:eastAsia="宋体" w:hAnsi="Times New Roman" w:cs="Times New Roman"/>
                <w:color w:val="000000" w:themeColor="text1"/>
                <w:sz w:val="20"/>
                <w:szCs w:val="20"/>
              </w:rPr>
              <w:t>5</w:t>
            </w:r>
          </w:p>
        </w:tc>
        <w:tc>
          <w:tcPr>
            <w:tcW w:w="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407EC" w:rsidRPr="00724B5C" w:rsidRDefault="00C407EC" w:rsidP="00C407EC">
            <w:pPr>
              <w:spacing w:line="300" w:lineRule="exact"/>
              <w:rPr>
                <w:rFonts w:ascii="Times New Roman" w:eastAsia="宋体" w:hAnsi="Times New Roman" w:cs="Times New Roman"/>
                <w:color w:val="000000" w:themeColor="text1"/>
                <w:sz w:val="20"/>
                <w:szCs w:val="20"/>
              </w:rPr>
            </w:pPr>
            <w:r w:rsidRPr="00724B5C">
              <w:rPr>
                <w:rFonts w:ascii="Times New Roman" w:eastAsia="宋体" w:hAnsi="Times New Roman" w:cs="Times New Roman"/>
                <w:color w:val="000000" w:themeColor="text1"/>
                <w:sz w:val="20"/>
                <w:szCs w:val="20"/>
              </w:rPr>
              <w:t>花都区</w:t>
            </w:r>
          </w:p>
        </w:tc>
        <w:tc>
          <w:tcPr>
            <w:tcW w:w="16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407EC" w:rsidRPr="00724B5C" w:rsidRDefault="00C407EC" w:rsidP="00C407EC">
            <w:pPr>
              <w:spacing w:line="300" w:lineRule="exact"/>
              <w:rPr>
                <w:rFonts w:ascii="Times New Roman" w:eastAsia="宋体" w:hAnsi="Times New Roman" w:cs="Times New Roman"/>
                <w:color w:val="000000" w:themeColor="text1"/>
                <w:sz w:val="20"/>
                <w:szCs w:val="20"/>
              </w:rPr>
            </w:pPr>
            <w:r w:rsidRPr="00724B5C">
              <w:rPr>
                <w:rFonts w:ascii="Times New Roman" w:eastAsia="宋体" w:hAnsi="Times New Roman" w:cs="Times New Roman"/>
                <w:color w:val="000000" w:themeColor="text1"/>
                <w:sz w:val="20"/>
                <w:szCs w:val="20"/>
              </w:rPr>
              <w:t>广州擎天实业有限公司</w:t>
            </w:r>
          </w:p>
        </w:tc>
        <w:tc>
          <w:tcPr>
            <w:tcW w:w="1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407EC" w:rsidRPr="00724B5C" w:rsidRDefault="00C407EC" w:rsidP="00C407EC">
            <w:pPr>
              <w:spacing w:line="300" w:lineRule="exact"/>
              <w:rPr>
                <w:rFonts w:ascii="Times New Roman" w:eastAsia="宋体" w:hAnsi="Times New Roman" w:cs="Times New Roman"/>
                <w:color w:val="000000" w:themeColor="text1"/>
                <w:sz w:val="20"/>
                <w:szCs w:val="20"/>
              </w:rPr>
            </w:pPr>
            <w:r w:rsidRPr="00724B5C">
              <w:rPr>
                <w:rFonts w:ascii="Times New Roman" w:eastAsia="宋体" w:hAnsi="Times New Roman" w:cs="Times New Roman"/>
                <w:color w:val="000000" w:themeColor="text1"/>
                <w:sz w:val="20"/>
                <w:szCs w:val="20"/>
              </w:rPr>
              <w:t>锂二次电池串联化成分容检测装置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407EC" w:rsidRPr="00724B5C" w:rsidRDefault="00C407EC" w:rsidP="00C407EC">
            <w:pPr>
              <w:widowControl/>
              <w:spacing w:line="300" w:lineRule="exact"/>
              <w:ind w:firstLine="400"/>
              <w:textAlignment w:val="center"/>
              <w:rPr>
                <w:rFonts w:ascii="Times New Roman" w:eastAsia="宋体" w:hAnsi="Times New Roman" w:cs="Times New Roman"/>
                <w:color w:val="000000" w:themeColor="text1"/>
                <w:sz w:val="20"/>
                <w:szCs w:val="20"/>
              </w:rPr>
            </w:pPr>
            <w:r w:rsidRPr="00724B5C">
              <w:rPr>
                <w:rFonts w:ascii="Times New Roman" w:eastAsia="宋体" w:hAnsi="Times New Roman" w:cs="Times New Roman"/>
                <w:color w:val="000000" w:themeColor="text1"/>
                <w:sz w:val="20"/>
                <w:szCs w:val="20"/>
              </w:rPr>
              <w:t>4.3.5</w:t>
            </w:r>
            <w:r w:rsidRPr="00724B5C">
              <w:rPr>
                <w:rFonts w:ascii="Times New Roman" w:eastAsia="宋体" w:hAnsi="Times New Roman" w:cs="Times New Roman"/>
                <w:color w:val="000000" w:themeColor="text1"/>
                <w:sz w:val="20"/>
                <w:szCs w:val="20"/>
              </w:rPr>
              <w:t>锂二次电池串联化成分容检测装置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407EC" w:rsidRPr="00724B5C" w:rsidRDefault="00C407EC" w:rsidP="00C407EC">
            <w:pPr>
              <w:widowControl/>
              <w:spacing w:line="300" w:lineRule="exact"/>
              <w:ind w:firstLine="400"/>
              <w:jc w:val="center"/>
              <w:textAlignment w:val="center"/>
              <w:rPr>
                <w:rFonts w:ascii="Times New Roman" w:eastAsia="宋体" w:hAnsi="Times New Roman" w:cs="Times New Roman"/>
                <w:color w:val="000000" w:themeColor="text1"/>
                <w:sz w:val="20"/>
                <w:szCs w:val="20"/>
              </w:rPr>
            </w:pPr>
            <w:r w:rsidRPr="00724B5C">
              <w:rPr>
                <w:rFonts w:ascii="Times New Roman" w:eastAsia="宋体" w:hAnsi="Times New Roman" w:cs="Times New Roman"/>
                <w:color w:val="000000" w:themeColor="text1"/>
                <w:sz w:val="20"/>
                <w:szCs w:val="20"/>
              </w:rPr>
              <w:t>套</w:t>
            </w:r>
          </w:p>
        </w:tc>
        <w:tc>
          <w:tcPr>
            <w:tcW w:w="1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407EC" w:rsidRPr="00724B5C" w:rsidRDefault="00C407EC" w:rsidP="00C407EC">
            <w:pPr>
              <w:spacing w:line="300" w:lineRule="exact"/>
              <w:ind w:firstLine="400"/>
              <w:jc w:val="center"/>
              <w:rPr>
                <w:rFonts w:ascii="Times New Roman" w:eastAsia="宋体" w:hAnsi="Times New Roman" w:cs="Times New Roman"/>
                <w:color w:val="000000" w:themeColor="text1"/>
                <w:sz w:val="20"/>
                <w:szCs w:val="20"/>
              </w:rPr>
            </w:pPr>
            <w:r w:rsidRPr="00724B5C">
              <w:rPr>
                <w:rFonts w:ascii="Times New Roman" w:eastAsia="宋体" w:hAnsi="Times New Roman" w:cs="Times New Roman"/>
                <w:color w:val="000000" w:themeColor="text1"/>
                <w:sz w:val="20"/>
                <w:szCs w:val="20"/>
              </w:rPr>
              <w:t>500</w:t>
            </w:r>
          </w:p>
        </w:tc>
      </w:tr>
      <w:tr w:rsidR="00C407EC" w:rsidRPr="00724B5C" w:rsidTr="00C407EC">
        <w:trPr>
          <w:trHeight w:val="960"/>
        </w:trPr>
        <w:tc>
          <w:tcPr>
            <w:tcW w:w="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407EC" w:rsidRPr="00724B5C" w:rsidRDefault="00C407EC" w:rsidP="00C407EC">
            <w:pPr>
              <w:spacing w:line="300" w:lineRule="exact"/>
              <w:jc w:val="center"/>
              <w:rPr>
                <w:rFonts w:ascii="Times New Roman" w:eastAsia="宋体" w:hAnsi="Times New Roman" w:cs="Times New Roman"/>
                <w:color w:val="000000" w:themeColor="text1"/>
                <w:sz w:val="20"/>
                <w:szCs w:val="20"/>
              </w:rPr>
            </w:pPr>
            <w:r w:rsidRPr="00724B5C">
              <w:rPr>
                <w:rFonts w:ascii="Times New Roman" w:eastAsia="宋体" w:hAnsi="Times New Roman" w:cs="Times New Roman"/>
                <w:color w:val="000000" w:themeColor="text1"/>
                <w:sz w:val="20"/>
                <w:szCs w:val="20"/>
              </w:rPr>
              <w:t>6</w:t>
            </w:r>
          </w:p>
        </w:tc>
        <w:tc>
          <w:tcPr>
            <w:tcW w:w="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407EC" w:rsidRPr="00724B5C" w:rsidRDefault="00C407EC" w:rsidP="00C407EC">
            <w:pPr>
              <w:spacing w:line="300" w:lineRule="exact"/>
              <w:rPr>
                <w:rFonts w:ascii="Times New Roman" w:eastAsia="宋体" w:hAnsi="Times New Roman" w:cs="Times New Roman"/>
                <w:color w:val="000000" w:themeColor="text1"/>
                <w:sz w:val="20"/>
                <w:szCs w:val="20"/>
              </w:rPr>
            </w:pPr>
            <w:r w:rsidRPr="00724B5C">
              <w:rPr>
                <w:rFonts w:ascii="Times New Roman" w:eastAsia="宋体" w:hAnsi="Times New Roman" w:cs="Times New Roman"/>
                <w:color w:val="000000" w:themeColor="text1"/>
                <w:sz w:val="20"/>
                <w:szCs w:val="20"/>
              </w:rPr>
              <w:t>海珠区</w:t>
            </w:r>
          </w:p>
        </w:tc>
        <w:tc>
          <w:tcPr>
            <w:tcW w:w="16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407EC" w:rsidRPr="00724B5C" w:rsidRDefault="00C407EC" w:rsidP="00C407EC">
            <w:pPr>
              <w:spacing w:line="300" w:lineRule="exact"/>
              <w:rPr>
                <w:rFonts w:ascii="Times New Roman" w:eastAsia="宋体" w:hAnsi="Times New Roman" w:cs="Times New Roman"/>
                <w:color w:val="000000" w:themeColor="text1"/>
                <w:sz w:val="20"/>
                <w:szCs w:val="20"/>
              </w:rPr>
            </w:pPr>
            <w:r w:rsidRPr="00724B5C">
              <w:rPr>
                <w:rFonts w:ascii="Times New Roman" w:eastAsia="宋体" w:hAnsi="Times New Roman" w:cs="Times New Roman"/>
                <w:color w:val="000000" w:themeColor="text1"/>
                <w:sz w:val="20"/>
                <w:szCs w:val="20"/>
              </w:rPr>
              <w:t>中国电器科学研究院股份有限公司</w:t>
            </w:r>
          </w:p>
        </w:tc>
        <w:tc>
          <w:tcPr>
            <w:tcW w:w="1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407EC" w:rsidRPr="00724B5C" w:rsidRDefault="00C407EC" w:rsidP="00C407EC">
            <w:pPr>
              <w:spacing w:line="300" w:lineRule="exact"/>
              <w:rPr>
                <w:rFonts w:ascii="Times New Roman" w:eastAsia="宋体" w:hAnsi="Times New Roman" w:cs="Times New Roman"/>
                <w:color w:val="000000" w:themeColor="text1"/>
                <w:sz w:val="20"/>
                <w:szCs w:val="20"/>
              </w:rPr>
            </w:pPr>
            <w:r w:rsidRPr="00724B5C">
              <w:rPr>
                <w:rFonts w:ascii="Times New Roman" w:eastAsia="宋体" w:hAnsi="Times New Roman" w:cs="Times New Roman"/>
                <w:color w:val="000000" w:themeColor="text1"/>
                <w:sz w:val="20"/>
                <w:szCs w:val="20"/>
              </w:rPr>
              <w:t>换热器综合性能试验装置（销售合同名称：空调系统综合性能台）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407EC" w:rsidRPr="00724B5C" w:rsidRDefault="00C407EC" w:rsidP="00C407EC">
            <w:pPr>
              <w:widowControl/>
              <w:spacing w:line="300" w:lineRule="exact"/>
              <w:ind w:firstLine="400"/>
              <w:textAlignment w:val="center"/>
              <w:rPr>
                <w:rFonts w:ascii="Times New Roman" w:eastAsia="宋体" w:hAnsi="Times New Roman" w:cs="Times New Roman"/>
                <w:color w:val="000000" w:themeColor="text1"/>
                <w:sz w:val="20"/>
                <w:szCs w:val="20"/>
              </w:rPr>
            </w:pPr>
            <w:r w:rsidRPr="00724B5C">
              <w:rPr>
                <w:rFonts w:ascii="Times New Roman" w:eastAsia="宋体" w:hAnsi="Times New Roman" w:cs="Times New Roman"/>
                <w:color w:val="000000" w:themeColor="text1"/>
                <w:sz w:val="20"/>
                <w:szCs w:val="20"/>
              </w:rPr>
              <w:t>4.3.2</w:t>
            </w:r>
            <w:r w:rsidRPr="00724B5C">
              <w:rPr>
                <w:rFonts w:ascii="Times New Roman" w:eastAsia="宋体" w:hAnsi="Times New Roman" w:cs="Times New Roman"/>
                <w:color w:val="000000" w:themeColor="text1"/>
                <w:sz w:val="20"/>
                <w:szCs w:val="20"/>
              </w:rPr>
              <w:t>换热器综合性能试验装置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407EC" w:rsidRPr="00724B5C" w:rsidRDefault="00C407EC" w:rsidP="00C407EC">
            <w:pPr>
              <w:widowControl/>
              <w:spacing w:line="300" w:lineRule="exact"/>
              <w:ind w:firstLine="400"/>
              <w:jc w:val="center"/>
              <w:textAlignment w:val="center"/>
              <w:rPr>
                <w:rFonts w:ascii="Times New Roman" w:eastAsia="宋体" w:hAnsi="Times New Roman" w:cs="Times New Roman"/>
                <w:color w:val="000000" w:themeColor="text1"/>
                <w:sz w:val="20"/>
                <w:szCs w:val="20"/>
              </w:rPr>
            </w:pPr>
            <w:r w:rsidRPr="00724B5C">
              <w:rPr>
                <w:rFonts w:ascii="Times New Roman" w:eastAsia="宋体" w:hAnsi="Times New Roman" w:cs="Times New Roman"/>
                <w:color w:val="000000" w:themeColor="text1"/>
                <w:sz w:val="20"/>
                <w:szCs w:val="20"/>
              </w:rPr>
              <w:t>台</w:t>
            </w:r>
          </w:p>
        </w:tc>
        <w:tc>
          <w:tcPr>
            <w:tcW w:w="1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407EC" w:rsidRPr="00724B5C" w:rsidRDefault="00C407EC" w:rsidP="00C407EC">
            <w:pPr>
              <w:spacing w:line="300" w:lineRule="exact"/>
              <w:ind w:firstLine="400"/>
              <w:jc w:val="center"/>
              <w:rPr>
                <w:rFonts w:ascii="Times New Roman" w:eastAsia="宋体" w:hAnsi="Times New Roman" w:cs="Times New Roman"/>
                <w:color w:val="000000" w:themeColor="text1"/>
                <w:sz w:val="20"/>
                <w:szCs w:val="20"/>
              </w:rPr>
            </w:pPr>
            <w:r w:rsidRPr="00724B5C">
              <w:rPr>
                <w:rFonts w:ascii="Times New Roman" w:eastAsia="宋体" w:hAnsi="Times New Roman" w:cs="Times New Roman"/>
                <w:color w:val="000000" w:themeColor="text1"/>
                <w:sz w:val="20"/>
                <w:szCs w:val="20"/>
              </w:rPr>
              <w:t>158</w:t>
            </w:r>
          </w:p>
        </w:tc>
      </w:tr>
      <w:tr w:rsidR="00C407EC" w:rsidRPr="00724B5C" w:rsidTr="00C407EC">
        <w:trPr>
          <w:trHeight w:val="960"/>
        </w:trPr>
        <w:tc>
          <w:tcPr>
            <w:tcW w:w="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407EC" w:rsidRPr="00724B5C" w:rsidRDefault="00C407EC" w:rsidP="00C407EC">
            <w:pPr>
              <w:spacing w:line="300" w:lineRule="exact"/>
              <w:jc w:val="center"/>
              <w:rPr>
                <w:rFonts w:ascii="Times New Roman" w:eastAsia="宋体" w:hAnsi="Times New Roman" w:cs="Times New Roman"/>
                <w:color w:val="000000" w:themeColor="text1"/>
                <w:sz w:val="20"/>
                <w:szCs w:val="20"/>
              </w:rPr>
            </w:pPr>
            <w:r w:rsidRPr="00724B5C">
              <w:rPr>
                <w:rFonts w:ascii="Times New Roman" w:eastAsia="宋体" w:hAnsi="Times New Roman" w:cs="Times New Roman"/>
                <w:color w:val="000000" w:themeColor="text1"/>
                <w:sz w:val="20"/>
                <w:szCs w:val="20"/>
              </w:rPr>
              <w:t>7</w:t>
            </w:r>
          </w:p>
        </w:tc>
        <w:tc>
          <w:tcPr>
            <w:tcW w:w="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407EC" w:rsidRPr="00724B5C" w:rsidRDefault="00C407EC" w:rsidP="00C407EC">
            <w:pPr>
              <w:spacing w:line="300" w:lineRule="exact"/>
              <w:rPr>
                <w:rFonts w:ascii="Times New Roman" w:eastAsia="宋体" w:hAnsi="Times New Roman" w:cs="Times New Roman"/>
                <w:color w:val="000000" w:themeColor="text1"/>
                <w:sz w:val="20"/>
                <w:szCs w:val="20"/>
              </w:rPr>
            </w:pPr>
            <w:r w:rsidRPr="00724B5C">
              <w:rPr>
                <w:rFonts w:ascii="Times New Roman" w:eastAsia="宋体" w:hAnsi="Times New Roman" w:cs="Times New Roman"/>
                <w:color w:val="000000" w:themeColor="text1"/>
                <w:sz w:val="20"/>
                <w:szCs w:val="20"/>
              </w:rPr>
              <w:t>番禺区</w:t>
            </w:r>
          </w:p>
        </w:tc>
        <w:tc>
          <w:tcPr>
            <w:tcW w:w="16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407EC" w:rsidRPr="00724B5C" w:rsidRDefault="00C407EC" w:rsidP="00C407EC">
            <w:pPr>
              <w:spacing w:line="300" w:lineRule="exact"/>
              <w:rPr>
                <w:rFonts w:ascii="Times New Roman" w:eastAsia="宋体" w:hAnsi="Times New Roman" w:cs="Times New Roman"/>
                <w:color w:val="000000" w:themeColor="text1"/>
                <w:sz w:val="20"/>
                <w:szCs w:val="20"/>
              </w:rPr>
            </w:pPr>
            <w:r w:rsidRPr="00724B5C">
              <w:rPr>
                <w:rFonts w:ascii="Times New Roman" w:eastAsia="宋体" w:hAnsi="Times New Roman" w:cs="Times New Roman"/>
                <w:color w:val="000000" w:themeColor="text1"/>
                <w:sz w:val="20"/>
                <w:szCs w:val="20"/>
              </w:rPr>
              <w:t>广州科盛隆纸箱包装机械有限公司</w:t>
            </w:r>
          </w:p>
        </w:tc>
        <w:tc>
          <w:tcPr>
            <w:tcW w:w="1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407EC" w:rsidRPr="00724B5C" w:rsidRDefault="00C407EC" w:rsidP="00C407EC">
            <w:pPr>
              <w:spacing w:line="300" w:lineRule="exact"/>
              <w:rPr>
                <w:rFonts w:ascii="Times New Roman" w:eastAsia="宋体" w:hAnsi="Times New Roman" w:cs="Times New Roman"/>
                <w:color w:val="000000" w:themeColor="text1"/>
                <w:sz w:val="20"/>
                <w:szCs w:val="20"/>
              </w:rPr>
            </w:pPr>
            <w:r w:rsidRPr="00724B5C">
              <w:rPr>
                <w:rFonts w:ascii="Times New Roman" w:eastAsia="宋体" w:hAnsi="Times New Roman" w:cs="Times New Roman"/>
                <w:color w:val="000000" w:themeColor="text1"/>
                <w:sz w:val="20"/>
                <w:szCs w:val="20"/>
              </w:rPr>
              <w:t>固定式全伺服马达独立驱动四色水性印刷开槽模切折叠糊箱联动线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407EC" w:rsidRPr="00724B5C" w:rsidRDefault="00C407EC" w:rsidP="00C407EC">
            <w:pPr>
              <w:widowControl/>
              <w:spacing w:line="300" w:lineRule="exact"/>
              <w:ind w:firstLine="400"/>
              <w:textAlignment w:val="center"/>
              <w:rPr>
                <w:rFonts w:ascii="Times New Roman" w:eastAsia="宋体" w:hAnsi="Times New Roman" w:cs="Times New Roman"/>
                <w:color w:val="000000" w:themeColor="text1"/>
                <w:sz w:val="20"/>
                <w:szCs w:val="20"/>
              </w:rPr>
            </w:pPr>
            <w:r w:rsidRPr="00724B5C">
              <w:rPr>
                <w:rFonts w:ascii="Times New Roman" w:eastAsia="宋体" w:hAnsi="Times New Roman" w:cs="Times New Roman"/>
                <w:color w:val="000000" w:themeColor="text1"/>
                <w:sz w:val="20"/>
                <w:szCs w:val="20"/>
              </w:rPr>
              <w:t>7.1.4</w:t>
            </w:r>
            <w:r w:rsidRPr="00724B5C">
              <w:rPr>
                <w:rFonts w:ascii="Times New Roman" w:eastAsia="宋体" w:hAnsi="Times New Roman" w:cs="Times New Roman"/>
                <w:color w:val="000000" w:themeColor="text1"/>
                <w:sz w:val="20"/>
                <w:szCs w:val="20"/>
              </w:rPr>
              <w:t>固定式全伺服印刷开槽模切折叠粘箱联动线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407EC" w:rsidRPr="00724B5C" w:rsidRDefault="00C407EC" w:rsidP="00C407EC">
            <w:pPr>
              <w:widowControl/>
              <w:spacing w:line="300" w:lineRule="exact"/>
              <w:ind w:firstLine="400"/>
              <w:jc w:val="center"/>
              <w:textAlignment w:val="center"/>
              <w:rPr>
                <w:rFonts w:ascii="Times New Roman" w:eastAsia="宋体" w:hAnsi="Times New Roman" w:cs="Times New Roman"/>
                <w:color w:val="000000" w:themeColor="text1"/>
                <w:sz w:val="20"/>
                <w:szCs w:val="20"/>
              </w:rPr>
            </w:pPr>
            <w:r w:rsidRPr="00724B5C">
              <w:rPr>
                <w:rFonts w:ascii="Times New Roman" w:eastAsia="宋体" w:hAnsi="Times New Roman" w:cs="Times New Roman"/>
                <w:color w:val="000000" w:themeColor="text1"/>
                <w:sz w:val="20"/>
                <w:szCs w:val="20"/>
              </w:rPr>
              <w:t>套</w:t>
            </w:r>
          </w:p>
        </w:tc>
        <w:tc>
          <w:tcPr>
            <w:tcW w:w="1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407EC" w:rsidRPr="00724B5C" w:rsidRDefault="00C407EC" w:rsidP="00C407EC">
            <w:pPr>
              <w:spacing w:line="300" w:lineRule="exact"/>
              <w:ind w:firstLine="400"/>
              <w:jc w:val="center"/>
              <w:rPr>
                <w:rFonts w:ascii="Times New Roman" w:eastAsia="宋体" w:hAnsi="Times New Roman" w:cs="Times New Roman"/>
                <w:color w:val="000000" w:themeColor="text1"/>
                <w:sz w:val="20"/>
                <w:szCs w:val="20"/>
              </w:rPr>
            </w:pPr>
            <w:r w:rsidRPr="00724B5C">
              <w:rPr>
                <w:rFonts w:ascii="Times New Roman" w:eastAsia="宋体" w:hAnsi="Times New Roman" w:cs="Times New Roman"/>
                <w:color w:val="000000" w:themeColor="text1"/>
                <w:sz w:val="20"/>
                <w:szCs w:val="20"/>
              </w:rPr>
              <w:t>345</w:t>
            </w:r>
          </w:p>
        </w:tc>
      </w:tr>
      <w:tr w:rsidR="00C407EC" w:rsidRPr="00724B5C" w:rsidTr="00C407EC">
        <w:trPr>
          <w:trHeight w:val="960"/>
        </w:trPr>
        <w:tc>
          <w:tcPr>
            <w:tcW w:w="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407EC" w:rsidRPr="00724B5C" w:rsidRDefault="00C407EC" w:rsidP="00C407EC">
            <w:pPr>
              <w:spacing w:line="300" w:lineRule="exact"/>
              <w:jc w:val="center"/>
              <w:rPr>
                <w:rFonts w:ascii="Times New Roman" w:eastAsia="宋体" w:hAnsi="Times New Roman" w:cs="Times New Roman"/>
                <w:color w:val="000000" w:themeColor="text1"/>
                <w:sz w:val="20"/>
                <w:szCs w:val="20"/>
              </w:rPr>
            </w:pPr>
            <w:r w:rsidRPr="00724B5C">
              <w:rPr>
                <w:rFonts w:ascii="Times New Roman" w:eastAsia="宋体" w:hAnsi="Times New Roman" w:cs="Times New Roman"/>
                <w:color w:val="000000" w:themeColor="text1"/>
                <w:sz w:val="20"/>
                <w:szCs w:val="20"/>
              </w:rPr>
              <w:t>8</w:t>
            </w:r>
          </w:p>
        </w:tc>
        <w:tc>
          <w:tcPr>
            <w:tcW w:w="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407EC" w:rsidRPr="00724B5C" w:rsidRDefault="00C407EC" w:rsidP="00C407EC">
            <w:pPr>
              <w:spacing w:line="300" w:lineRule="exact"/>
              <w:rPr>
                <w:rFonts w:ascii="Times New Roman" w:eastAsia="宋体" w:hAnsi="Times New Roman" w:cs="Times New Roman"/>
                <w:color w:val="000000" w:themeColor="text1"/>
                <w:sz w:val="20"/>
                <w:szCs w:val="20"/>
              </w:rPr>
            </w:pPr>
            <w:r w:rsidRPr="00724B5C">
              <w:rPr>
                <w:rFonts w:ascii="Times New Roman" w:eastAsia="宋体" w:hAnsi="Times New Roman" w:cs="Times New Roman"/>
                <w:color w:val="000000" w:themeColor="text1"/>
                <w:sz w:val="20"/>
                <w:szCs w:val="20"/>
              </w:rPr>
              <w:t>增城区</w:t>
            </w:r>
          </w:p>
        </w:tc>
        <w:tc>
          <w:tcPr>
            <w:tcW w:w="16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407EC" w:rsidRPr="00724B5C" w:rsidRDefault="00C407EC" w:rsidP="00C407EC">
            <w:pPr>
              <w:spacing w:line="300" w:lineRule="exact"/>
              <w:rPr>
                <w:rFonts w:ascii="Times New Roman" w:eastAsia="宋体" w:hAnsi="Times New Roman" w:cs="Times New Roman"/>
                <w:color w:val="000000" w:themeColor="text1"/>
                <w:sz w:val="20"/>
                <w:szCs w:val="20"/>
              </w:rPr>
            </w:pPr>
            <w:r w:rsidRPr="00724B5C">
              <w:rPr>
                <w:rFonts w:ascii="Times New Roman" w:eastAsia="宋体" w:hAnsi="Times New Roman" w:cs="Times New Roman"/>
                <w:color w:val="000000" w:themeColor="text1"/>
                <w:sz w:val="20"/>
                <w:szCs w:val="20"/>
              </w:rPr>
              <w:t>广州和德轻量化成型技术有限公司</w:t>
            </w:r>
          </w:p>
        </w:tc>
        <w:tc>
          <w:tcPr>
            <w:tcW w:w="1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407EC" w:rsidRPr="00724B5C" w:rsidRDefault="00C407EC" w:rsidP="00C407EC">
            <w:pPr>
              <w:spacing w:line="300" w:lineRule="exact"/>
              <w:rPr>
                <w:rFonts w:ascii="Times New Roman" w:eastAsia="宋体" w:hAnsi="Times New Roman" w:cs="Times New Roman"/>
                <w:color w:val="000000" w:themeColor="text1"/>
                <w:sz w:val="20"/>
                <w:szCs w:val="20"/>
              </w:rPr>
            </w:pPr>
            <w:bookmarkStart w:id="0" w:name="_GoBack"/>
            <w:bookmarkEnd w:id="0"/>
            <w:r w:rsidRPr="00724B5C">
              <w:rPr>
                <w:rFonts w:ascii="Times New Roman" w:eastAsia="宋体" w:hAnsi="Times New Roman" w:cs="Times New Roman"/>
                <w:color w:val="000000" w:themeColor="text1"/>
                <w:sz w:val="20"/>
                <w:szCs w:val="20"/>
              </w:rPr>
              <w:t>HVSC1250T</w:t>
            </w:r>
            <w:r w:rsidRPr="00724B5C">
              <w:rPr>
                <w:rFonts w:ascii="Times New Roman" w:eastAsia="宋体" w:hAnsi="Times New Roman" w:cs="Times New Roman"/>
                <w:color w:val="000000" w:themeColor="text1"/>
                <w:sz w:val="20"/>
                <w:szCs w:val="20"/>
              </w:rPr>
              <w:t>液态模锻机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407EC" w:rsidRPr="00724B5C" w:rsidRDefault="00C407EC" w:rsidP="00C407EC">
            <w:pPr>
              <w:widowControl/>
              <w:spacing w:line="300" w:lineRule="exact"/>
              <w:ind w:firstLine="400"/>
              <w:textAlignment w:val="center"/>
              <w:rPr>
                <w:rFonts w:ascii="Times New Roman" w:eastAsia="宋体" w:hAnsi="Times New Roman" w:cs="Times New Roman"/>
                <w:color w:val="000000" w:themeColor="text1"/>
                <w:sz w:val="20"/>
                <w:szCs w:val="20"/>
              </w:rPr>
            </w:pPr>
            <w:r w:rsidRPr="00724B5C">
              <w:rPr>
                <w:rFonts w:ascii="Times New Roman" w:eastAsia="宋体" w:hAnsi="Times New Roman" w:cs="Times New Roman"/>
                <w:color w:val="000000" w:themeColor="text1"/>
                <w:sz w:val="20"/>
                <w:szCs w:val="20"/>
              </w:rPr>
              <w:t>3.4.1</w:t>
            </w:r>
            <w:r w:rsidRPr="00724B5C">
              <w:rPr>
                <w:rFonts w:ascii="Times New Roman" w:eastAsia="宋体" w:hAnsi="Times New Roman" w:cs="Times New Roman"/>
                <w:color w:val="000000" w:themeColor="text1"/>
                <w:sz w:val="20"/>
                <w:szCs w:val="20"/>
              </w:rPr>
              <w:t>、液态模锻压铸岛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407EC" w:rsidRPr="00724B5C" w:rsidRDefault="00C407EC" w:rsidP="00C407EC">
            <w:pPr>
              <w:widowControl/>
              <w:spacing w:line="300" w:lineRule="exact"/>
              <w:ind w:firstLine="400"/>
              <w:jc w:val="center"/>
              <w:textAlignment w:val="center"/>
              <w:rPr>
                <w:rFonts w:ascii="Times New Roman" w:eastAsia="宋体" w:hAnsi="Times New Roman" w:cs="Times New Roman"/>
                <w:color w:val="000000" w:themeColor="text1"/>
                <w:sz w:val="20"/>
                <w:szCs w:val="20"/>
              </w:rPr>
            </w:pPr>
            <w:r w:rsidRPr="00724B5C">
              <w:rPr>
                <w:rFonts w:ascii="Times New Roman" w:eastAsia="宋体" w:hAnsi="Times New Roman" w:cs="Times New Roman"/>
                <w:color w:val="000000" w:themeColor="text1"/>
                <w:sz w:val="20"/>
                <w:szCs w:val="20"/>
              </w:rPr>
              <w:t>套</w:t>
            </w:r>
          </w:p>
        </w:tc>
        <w:tc>
          <w:tcPr>
            <w:tcW w:w="1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407EC" w:rsidRPr="00724B5C" w:rsidRDefault="00C407EC" w:rsidP="00C407EC">
            <w:pPr>
              <w:spacing w:line="300" w:lineRule="exact"/>
              <w:ind w:firstLine="400"/>
              <w:jc w:val="center"/>
              <w:rPr>
                <w:rFonts w:ascii="Times New Roman" w:eastAsia="宋体" w:hAnsi="Times New Roman" w:cs="Times New Roman"/>
                <w:color w:val="000000" w:themeColor="text1"/>
                <w:sz w:val="20"/>
                <w:szCs w:val="20"/>
              </w:rPr>
            </w:pPr>
            <w:r w:rsidRPr="00724B5C">
              <w:rPr>
                <w:rFonts w:ascii="Times New Roman" w:eastAsia="宋体" w:hAnsi="Times New Roman" w:cs="Times New Roman"/>
                <w:color w:val="000000" w:themeColor="text1"/>
                <w:sz w:val="20"/>
                <w:szCs w:val="20"/>
              </w:rPr>
              <w:t>195</w:t>
            </w:r>
          </w:p>
        </w:tc>
      </w:tr>
      <w:tr w:rsidR="00C407EC" w:rsidRPr="00724B5C" w:rsidTr="00C407EC">
        <w:trPr>
          <w:trHeight w:val="540"/>
        </w:trPr>
        <w:tc>
          <w:tcPr>
            <w:tcW w:w="7987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407EC" w:rsidRPr="00724B5C" w:rsidRDefault="00C407EC" w:rsidP="008C71DE">
            <w:pPr>
              <w:widowControl/>
              <w:spacing w:line="300" w:lineRule="exact"/>
              <w:ind w:firstLine="402"/>
              <w:jc w:val="center"/>
              <w:textAlignment w:val="center"/>
              <w:rPr>
                <w:rFonts w:ascii="Times New Roman" w:eastAsia="宋体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724B5C">
              <w:rPr>
                <w:rFonts w:ascii="Times New Roman" w:eastAsia="宋体" w:hAnsi="Times New Roman" w:cs="Times New Roman"/>
                <w:b/>
                <w:color w:val="000000" w:themeColor="text1"/>
                <w:kern w:val="0"/>
                <w:sz w:val="20"/>
                <w:szCs w:val="20"/>
                <w:lang w:bidi="ar"/>
              </w:rPr>
              <w:t>以上合计</w:t>
            </w:r>
          </w:p>
        </w:tc>
        <w:tc>
          <w:tcPr>
            <w:tcW w:w="1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407EC" w:rsidRPr="00724B5C" w:rsidRDefault="00C407EC" w:rsidP="008C71DE">
            <w:pPr>
              <w:widowControl/>
              <w:spacing w:line="300" w:lineRule="exact"/>
              <w:ind w:firstLine="402"/>
              <w:jc w:val="center"/>
              <w:textAlignment w:val="center"/>
              <w:rPr>
                <w:rFonts w:ascii="Times New Roman" w:eastAsia="宋体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724B5C">
              <w:rPr>
                <w:rFonts w:ascii="Times New Roman" w:eastAsia="宋体" w:hAnsi="Times New Roman" w:cs="Times New Roman"/>
                <w:b/>
                <w:color w:val="000000" w:themeColor="text1"/>
                <w:kern w:val="0"/>
                <w:sz w:val="20"/>
                <w:szCs w:val="20"/>
                <w:lang w:bidi="ar"/>
              </w:rPr>
              <w:t>1875</w:t>
            </w:r>
          </w:p>
        </w:tc>
      </w:tr>
    </w:tbl>
    <w:p w:rsidR="00C407EC" w:rsidRPr="00724B5C" w:rsidRDefault="00C407EC" w:rsidP="00C407EC">
      <w:pPr>
        <w:widowControl/>
        <w:spacing w:line="300" w:lineRule="exact"/>
        <w:ind w:firstLine="480"/>
        <w:jc w:val="left"/>
        <w:rPr>
          <w:rFonts w:ascii="Times New Roman" w:eastAsia="宋体" w:hAnsi="Times New Roman" w:cs="Times New Roman"/>
          <w:color w:val="000000" w:themeColor="text1"/>
          <w:sz w:val="24"/>
          <w:szCs w:val="24"/>
        </w:rPr>
      </w:pPr>
      <w:r w:rsidRPr="00724B5C">
        <w:rPr>
          <w:rFonts w:ascii="Times New Roman" w:eastAsia="宋体" w:hAnsi="Times New Roman" w:cs="Times New Roman"/>
          <w:color w:val="000000" w:themeColor="text1"/>
          <w:sz w:val="24"/>
          <w:szCs w:val="24"/>
        </w:rPr>
        <w:t xml:space="preserve">     </w:t>
      </w:r>
    </w:p>
    <w:p w:rsidR="00841658" w:rsidRDefault="00841658">
      <w:pPr>
        <w:ind w:firstLine="420"/>
      </w:pPr>
    </w:p>
    <w:sectPr w:rsidR="00841658">
      <w:footerReference w:type="even" r:id="rId4"/>
      <w:pgSz w:w="11906" w:h="16838"/>
      <w:pgMar w:top="2098" w:right="1304" w:bottom="1985" w:left="1588" w:header="851" w:footer="992" w:gutter="0"/>
      <w:pgNumType w:fmt="numberInDash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AFF" w:usb1="00007843" w:usb2="00000001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黑体">
    <w:altName w:val="SimHei"/>
    <w:panose1 w:val="02010609060101010101"/>
    <w:charset w:val="86"/>
    <w:family w:val="auto"/>
    <w:pitch w:val="variable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9453A" w:rsidRDefault="002B376C">
    <w:pPr>
      <w:pStyle w:val="a3"/>
      <w:ind w:firstLine="480"/>
      <w:rPr>
        <w:rFonts w:ascii="宋体" w:hAnsi="宋体"/>
        <w:sz w:val="24"/>
        <w:szCs w:val="24"/>
      </w:rPr>
    </w:pPr>
    <w:r>
      <w:rPr>
        <w:rFonts w:ascii="宋体" w:hAnsi="宋体"/>
        <w:sz w:val="24"/>
        <w:szCs w:val="24"/>
      </w:rPr>
      <w:fldChar w:fldCharType="begin"/>
    </w:r>
    <w:r>
      <w:rPr>
        <w:rFonts w:ascii="宋体" w:hAnsi="宋体"/>
        <w:sz w:val="24"/>
        <w:szCs w:val="24"/>
      </w:rPr>
      <w:instrText>PAGE   \* MERGEFORMAT</w:instrText>
    </w:r>
    <w:r>
      <w:rPr>
        <w:rFonts w:ascii="宋体" w:hAnsi="宋体"/>
        <w:sz w:val="24"/>
        <w:szCs w:val="24"/>
      </w:rPr>
      <w:fldChar w:fldCharType="separate"/>
    </w:r>
    <w:r>
      <w:rPr>
        <w:rFonts w:ascii="宋体" w:hAnsi="宋体"/>
        <w:sz w:val="24"/>
        <w:szCs w:val="24"/>
        <w:lang w:val="zh-CN"/>
      </w:rPr>
      <w:t>-</w:t>
    </w:r>
    <w:r>
      <w:rPr>
        <w:rFonts w:ascii="宋体" w:hAnsi="宋体"/>
        <w:sz w:val="24"/>
        <w:szCs w:val="24"/>
      </w:rPr>
      <w:t xml:space="preserve"> 2 -</w:t>
    </w:r>
    <w:r>
      <w:rPr>
        <w:rFonts w:ascii="宋体" w:hAnsi="宋体"/>
        <w:sz w:val="24"/>
        <w:szCs w:val="24"/>
      </w:rPr>
      <w:fldChar w:fldCharType="end"/>
    </w:r>
  </w:p>
  <w:p w:rsidR="00D9453A" w:rsidRDefault="002B376C">
    <w:pPr>
      <w:pStyle w:val="a3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407EC"/>
    <w:rsid w:val="002B376C"/>
    <w:rsid w:val="00841658"/>
    <w:rsid w:val="00C407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D4599DD"/>
  <w15:chartTrackingRefBased/>
  <w15:docId w15:val="{86C2A8A8-F68F-481C-A3EE-EE7D1941AD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>
      <w:pPr>
        <w:spacing w:line="560" w:lineRule="exact"/>
        <w:ind w:firstLineChars="200" w:firstLine="200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next w:val="6"/>
    <w:qFormat/>
    <w:rsid w:val="00C407EC"/>
    <w:pPr>
      <w:widowControl w:val="0"/>
      <w:spacing w:line="240" w:lineRule="auto"/>
      <w:ind w:firstLineChars="0" w:firstLine="0"/>
    </w:p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C407EC"/>
    <w:pPr>
      <w:keepNext/>
      <w:keepLines/>
      <w:spacing w:before="240" w:after="64" w:line="320" w:lineRule="auto"/>
      <w:outlineLvl w:val="5"/>
    </w:pPr>
    <w:rPr>
      <w:rFonts w:asciiTheme="majorHAnsi" w:eastAsiaTheme="majorEastAsia" w:hAnsiTheme="majorHAnsi" w:cstheme="majorBidi"/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unhideWhenUsed/>
    <w:qFormat/>
    <w:rsid w:val="00C407EC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4">
    <w:name w:val="页脚 字符"/>
    <w:basedOn w:val="a0"/>
    <w:link w:val="a3"/>
    <w:uiPriority w:val="99"/>
    <w:qFormat/>
    <w:rsid w:val="00C407EC"/>
    <w:rPr>
      <w:sz w:val="18"/>
      <w:szCs w:val="18"/>
    </w:rPr>
  </w:style>
  <w:style w:type="character" w:customStyle="1" w:styleId="60">
    <w:name w:val="标题 6 字符"/>
    <w:basedOn w:val="a0"/>
    <w:link w:val="6"/>
    <w:uiPriority w:val="9"/>
    <w:semiHidden/>
    <w:rsid w:val="00C407EC"/>
    <w:rPr>
      <w:rFonts w:asciiTheme="majorHAnsi" w:eastAsiaTheme="majorEastAsia" w:hAnsiTheme="majorHAnsi" w:cstheme="majorBidi"/>
      <w:b/>
      <w:bCs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1</Pages>
  <Words>90</Words>
  <Characters>517</Characters>
  <Application>Microsoft Office Word</Application>
  <DocSecurity>0</DocSecurity>
  <Lines>4</Lines>
  <Paragraphs>1</Paragraphs>
  <ScaleCrop>false</ScaleCrop>
  <Company/>
  <LinksUpToDate>false</LinksUpToDate>
  <CharactersWithSpaces>606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钱</dc:creator>
  <cp:keywords/>
  <dc:description/>
  <cp:lastModifiedBy>钱</cp:lastModifiedBy>
  <cp:revision>1</cp:revision>
  <dcterms:created xsi:type="dcterms:W3CDTF">2023-09-11T02:31:00Z</dcterms:created>
  <dcterms:modified xsi:type="dcterms:W3CDTF">2023-09-11T02:55:00Z</dcterms:modified>
</cp:coreProperties>
</file>