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2023年度江门市重点实验室认定名单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4"/>
        <w:gridCol w:w="4571"/>
        <w:gridCol w:w="2827"/>
        <w:gridCol w:w="73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序号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项目名称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承担单位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属地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江门市五邑大学微纳功能材料与器件重点实验室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五邑大学应用物理与材料学院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2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江门市五邑大学合成化学与清洁生产重点实验室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五邑大学生物科技与大健康学院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3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江门市五邑大学轨道交通智能运维与应急管理重点实验室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五邑大学轨道交通学院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4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江门市江职院工业机器人智能化技术应用研究重点实验室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江门职业技术学院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5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江门市中心医院医学影像智能计算及应用重点实验室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江门市中心医院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6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江门市人民医院肿瘤放射治疗转化医学重点实验室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江门市人民医院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7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江门市季风强降水研究重点实验室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江门市气象局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8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江门市四方威凯交通工业环保功能涂料重点实验室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广东四方威凯新材料有限公司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9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江门市大排量轻量化摩托车发动机及整车重点实验室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广东大冶摩托车技术有限公司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江海区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江门市优巨新材特种工程塑料重点实验室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广东优巨先进新材料股份有限公司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江海区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11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江门市李锦记分子酿造重点实验室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李锦记（新会）食品有限公司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新会区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12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江门市金桥高性能铝合金型材重点实验室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台山市金桥铝型材厂有限公司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台山市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13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江门市通信设备用特种电磁线重点实验室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广东松田科技股份有限公司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台山市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xZTk0Y2MzMjY2YjFhMmE5M2EzYmVlNGVhNDRiZTIifQ=="/>
  </w:docVars>
  <w:rsids>
    <w:rsidRoot w:val="00000000"/>
    <w:rsid w:val="322A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2023-10-13T07:15:11Z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60B726F9D1CA459AB0D36B67BE19E9A9_12</vt:lpwstr>
  </property>
</Properties>
</file>