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 w:line="420" w:lineRule="atLeast"/>
        <w:ind w:left="0" w:right="0" w:firstLine="0"/>
        <w:jc w:val="center"/>
        <w:textAlignment w:val="baseline"/>
        <w:rPr>
          <w:rFonts w:ascii="微软雅黑" w:hAnsi="微软雅黑" w:eastAsia="微软雅黑" w:cs="微软雅黑"/>
          <w:i w:val="0"/>
          <w:iCs w:val="0"/>
          <w:caps w:val="0"/>
          <w:color w:val="424242"/>
          <w:spacing w:val="0"/>
          <w:sz w:val="24"/>
          <w:szCs w:val="24"/>
          <w:u w:val="none"/>
        </w:rPr>
      </w:pPr>
      <w:bookmarkStart w:id="0" w:name="_GoBack"/>
      <w:bookmarkEnd w:id="0"/>
      <w:r>
        <w:rPr>
          <w:rFonts w:hint="eastAsia" w:ascii="微软雅黑" w:hAnsi="微软雅黑" w:eastAsia="微软雅黑" w:cs="微软雅黑"/>
          <w:i w:val="0"/>
          <w:iCs w:val="0"/>
          <w:caps w:val="0"/>
          <w:color w:val="424242"/>
          <w:spacing w:val="0"/>
          <w:sz w:val="24"/>
          <w:szCs w:val="24"/>
          <w:u w:val="none"/>
          <w:bdr w:val="none" w:color="auto" w:sz="0" w:space="0"/>
          <w:vertAlign w:val="baseline"/>
        </w:rPr>
        <w:t>附件1 </w:t>
      </w:r>
      <w:r>
        <w:rPr>
          <w:rFonts w:hint="eastAsia" w:ascii="宋体" w:hAnsi="宋体" w:eastAsia="宋体" w:cs="宋体"/>
          <w:i w:val="0"/>
          <w:iCs w:val="0"/>
          <w:caps w:val="0"/>
          <w:color w:val="424242"/>
          <w:spacing w:val="0"/>
          <w:sz w:val="24"/>
          <w:szCs w:val="24"/>
          <w:u w:val="none"/>
          <w:bdr w:val="none" w:color="auto" w:sz="0" w:space="0"/>
          <w:vertAlign w:val="baseline"/>
        </w:rPr>
        <w:t>2024年度广州市专利资助项目审核情况汇总（荔湾区）</w:t>
      </w:r>
    </w:p>
    <w:tbl>
      <w:tblPr>
        <w:tblW w:w="4998" w:type="pct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27"/>
        <w:gridCol w:w="1076"/>
        <w:gridCol w:w="3459"/>
        <w:gridCol w:w="2051"/>
        <w:gridCol w:w="860"/>
        <w:gridCol w:w="643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3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4"/>
                <w:szCs w:val="24"/>
                <w:u w:val="none"/>
                <w:bdr w:val="none" w:color="auto" w:sz="0" w:space="0"/>
                <w:vertAlign w:val="baseline"/>
              </w:rPr>
              <w:t>序号</w:t>
            </w:r>
          </w:p>
        </w:tc>
        <w:tc>
          <w:tcPr>
            <w:tcW w:w="108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4"/>
                <w:szCs w:val="24"/>
                <w:u w:val="none"/>
                <w:bdr w:val="none" w:color="auto" w:sz="0" w:space="0"/>
                <w:vertAlign w:val="baseline"/>
              </w:rPr>
              <w:t>专利号</w:t>
            </w:r>
          </w:p>
        </w:tc>
        <w:tc>
          <w:tcPr>
            <w:tcW w:w="186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4"/>
                <w:szCs w:val="24"/>
                <w:u w:val="none"/>
                <w:bdr w:val="none" w:color="auto" w:sz="0" w:space="0"/>
                <w:vertAlign w:val="baseline"/>
              </w:rPr>
              <w:t>专利号名称</w:t>
            </w:r>
          </w:p>
        </w:tc>
        <w:tc>
          <w:tcPr>
            <w:tcW w:w="91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4"/>
                <w:szCs w:val="24"/>
                <w:u w:val="none"/>
                <w:bdr w:val="none" w:color="auto" w:sz="0" w:space="0"/>
                <w:vertAlign w:val="baseline"/>
              </w:rPr>
              <w:t>专利权人名称</w:t>
            </w:r>
          </w:p>
        </w:tc>
        <w:tc>
          <w:tcPr>
            <w:tcW w:w="32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4"/>
                <w:szCs w:val="24"/>
                <w:u w:val="none"/>
                <w:bdr w:val="none" w:color="auto" w:sz="0" w:space="0"/>
                <w:vertAlign w:val="baseline"/>
              </w:rPr>
              <w:t>是否通过审核</w:t>
            </w:r>
          </w:p>
        </w:tc>
        <w:tc>
          <w:tcPr>
            <w:tcW w:w="46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4"/>
                <w:szCs w:val="24"/>
                <w:u w:val="none"/>
                <w:bdr w:val="none" w:color="auto" w:sz="0" w:space="0"/>
                <w:vertAlign w:val="baseline"/>
              </w:rPr>
              <w:t>资助金额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4"/>
                <w:szCs w:val="24"/>
                <w:u w:val="none"/>
                <w:bdr w:val="none" w:color="auto" w:sz="0" w:space="0"/>
                <w:vertAlign w:val="baseline"/>
              </w:rPr>
              <w:t>（元）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3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  <w:u w:val="none"/>
                <w:bdr w:val="none" w:color="auto" w:sz="0" w:space="0"/>
                <w:vertAlign w:val="baseline"/>
              </w:rPr>
              <w:t>1</w:t>
            </w:r>
          </w:p>
        </w:tc>
        <w:tc>
          <w:tcPr>
            <w:tcW w:w="108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  <w:u w:val="none"/>
                <w:bdr w:val="none" w:color="auto" w:sz="0" w:space="0"/>
                <w:vertAlign w:val="baseline"/>
              </w:rPr>
              <w:t>ZL201910405288.3</w:t>
            </w:r>
          </w:p>
        </w:tc>
        <w:tc>
          <w:tcPr>
            <w:tcW w:w="186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  <w:u w:val="none"/>
                <w:bdr w:val="none" w:color="auto" w:sz="0" w:space="0"/>
                <w:vertAlign w:val="baseline"/>
              </w:rPr>
              <w:t>一种物品的回收实现方法及智能回收装置</w:t>
            </w:r>
          </w:p>
        </w:tc>
        <w:tc>
          <w:tcPr>
            <w:tcW w:w="91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  <w:u w:val="none"/>
                <w:bdr w:val="none" w:color="auto" w:sz="0" w:space="0"/>
                <w:vertAlign w:val="baseline"/>
              </w:rPr>
              <w:t>广东来个碗网络科技有限公司</w:t>
            </w:r>
          </w:p>
        </w:tc>
        <w:tc>
          <w:tcPr>
            <w:tcW w:w="32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  <w:u w:val="none"/>
                <w:bdr w:val="none" w:color="auto" w:sz="0" w:space="0"/>
                <w:vertAlign w:val="baseline"/>
              </w:rPr>
              <w:t>是</w:t>
            </w:r>
          </w:p>
        </w:tc>
        <w:tc>
          <w:tcPr>
            <w:tcW w:w="46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  <w:u w:val="none"/>
                <w:bdr w:val="none" w:color="auto" w:sz="0" w:space="0"/>
                <w:vertAlign w:val="baseline"/>
              </w:rPr>
              <w:t xml:space="preserve">100 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3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  <w:u w:val="none"/>
                <w:bdr w:val="none" w:color="auto" w:sz="0" w:space="0"/>
                <w:vertAlign w:val="baseline"/>
              </w:rPr>
              <w:t>2</w:t>
            </w:r>
          </w:p>
        </w:tc>
        <w:tc>
          <w:tcPr>
            <w:tcW w:w="108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  <w:u w:val="none"/>
                <w:bdr w:val="none" w:color="auto" w:sz="0" w:space="0"/>
                <w:vertAlign w:val="baseline"/>
              </w:rPr>
              <w:t>ZL201910243646.5</w:t>
            </w:r>
          </w:p>
        </w:tc>
        <w:tc>
          <w:tcPr>
            <w:tcW w:w="186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  <w:u w:val="none"/>
                <w:bdr w:val="none" w:color="auto" w:sz="0" w:space="0"/>
                <w:vertAlign w:val="baseline"/>
              </w:rPr>
              <w:t>基于智能回收装置回收可循环使用餐饮用具的方法及系统</w:t>
            </w:r>
          </w:p>
        </w:tc>
        <w:tc>
          <w:tcPr>
            <w:tcW w:w="919" w:type="pct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  <w:u w:val="none"/>
                <w:bdr w:val="none" w:color="auto" w:sz="0" w:space="0"/>
                <w:vertAlign w:val="baseline"/>
              </w:rPr>
              <w:t>广州市格利网络技术有限公司</w:t>
            </w:r>
          </w:p>
        </w:tc>
        <w:tc>
          <w:tcPr>
            <w:tcW w:w="32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  <w:u w:val="none"/>
                <w:bdr w:val="none" w:color="auto" w:sz="0" w:space="0"/>
                <w:vertAlign w:val="baseline"/>
              </w:rPr>
              <w:t>是</w:t>
            </w:r>
          </w:p>
        </w:tc>
        <w:tc>
          <w:tcPr>
            <w:tcW w:w="46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  <w:u w:val="none"/>
                <w:bdr w:val="none" w:color="auto" w:sz="0" w:space="0"/>
                <w:vertAlign w:val="baseline"/>
              </w:rPr>
              <w:t xml:space="preserve">100 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3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  <w:u w:val="none"/>
                <w:bdr w:val="none" w:color="auto" w:sz="0" w:space="0"/>
                <w:vertAlign w:val="baseline"/>
              </w:rPr>
              <w:t>3</w:t>
            </w:r>
          </w:p>
        </w:tc>
        <w:tc>
          <w:tcPr>
            <w:tcW w:w="108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  <w:u w:val="none"/>
                <w:bdr w:val="none" w:color="auto" w:sz="0" w:space="0"/>
                <w:vertAlign w:val="baseline"/>
              </w:rPr>
              <w:t>ZL202210939675.7</w:t>
            </w:r>
          </w:p>
        </w:tc>
        <w:tc>
          <w:tcPr>
            <w:tcW w:w="186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  <w:u w:val="none"/>
                <w:bdr w:val="none" w:color="auto" w:sz="0" w:space="0"/>
                <w:vertAlign w:val="baseline"/>
              </w:rPr>
              <w:t>基于元宇宙的资源智能匹配方法及元宇宙系统</w:t>
            </w:r>
          </w:p>
        </w:tc>
        <w:tc>
          <w:tcPr>
            <w:tcW w:w="919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4"/>
                <w:szCs w:val="24"/>
                <w:u w:val="none"/>
              </w:rPr>
            </w:pPr>
          </w:p>
        </w:tc>
        <w:tc>
          <w:tcPr>
            <w:tcW w:w="32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  <w:u w:val="none"/>
                <w:bdr w:val="none" w:color="auto" w:sz="0" w:space="0"/>
                <w:vertAlign w:val="baseline"/>
              </w:rPr>
              <w:t>是</w:t>
            </w:r>
          </w:p>
        </w:tc>
        <w:tc>
          <w:tcPr>
            <w:tcW w:w="46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  <w:u w:val="none"/>
                <w:bdr w:val="none" w:color="auto" w:sz="0" w:space="0"/>
                <w:vertAlign w:val="baseline"/>
              </w:rPr>
              <w:t xml:space="preserve">100 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3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  <w:u w:val="none"/>
                <w:bdr w:val="none" w:color="auto" w:sz="0" w:space="0"/>
                <w:vertAlign w:val="baseline"/>
              </w:rPr>
              <w:t>4</w:t>
            </w:r>
          </w:p>
        </w:tc>
        <w:tc>
          <w:tcPr>
            <w:tcW w:w="108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  <w:u w:val="none"/>
                <w:bdr w:val="none" w:color="auto" w:sz="0" w:space="0"/>
                <w:vertAlign w:val="baseline"/>
              </w:rPr>
              <w:t>ZL202010429054.5</w:t>
            </w:r>
          </w:p>
        </w:tc>
        <w:tc>
          <w:tcPr>
            <w:tcW w:w="186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  <w:u w:val="none"/>
                <w:bdr w:val="none" w:color="auto" w:sz="0" w:space="0"/>
                <w:vertAlign w:val="baseline"/>
              </w:rPr>
              <w:t>基于区块链的餐具流通信息管理方法及装置、区块链系统</w:t>
            </w:r>
          </w:p>
        </w:tc>
        <w:tc>
          <w:tcPr>
            <w:tcW w:w="919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4"/>
                <w:szCs w:val="24"/>
                <w:u w:val="none"/>
              </w:rPr>
            </w:pPr>
          </w:p>
        </w:tc>
        <w:tc>
          <w:tcPr>
            <w:tcW w:w="32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  <w:u w:val="none"/>
                <w:bdr w:val="none" w:color="auto" w:sz="0" w:space="0"/>
                <w:vertAlign w:val="baseline"/>
              </w:rPr>
              <w:t>是</w:t>
            </w:r>
          </w:p>
        </w:tc>
        <w:tc>
          <w:tcPr>
            <w:tcW w:w="46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  <w:u w:val="none"/>
                <w:bdr w:val="none" w:color="auto" w:sz="0" w:space="0"/>
                <w:vertAlign w:val="baseline"/>
              </w:rPr>
              <w:t xml:space="preserve">100 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3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  <w:u w:val="none"/>
                <w:bdr w:val="none" w:color="auto" w:sz="0" w:space="0"/>
                <w:vertAlign w:val="baseline"/>
              </w:rPr>
              <w:t>5</w:t>
            </w:r>
          </w:p>
        </w:tc>
        <w:tc>
          <w:tcPr>
            <w:tcW w:w="108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  <w:u w:val="none"/>
                <w:bdr w:val="none" w:color="auto" w:sz="0" w:space="0"/>
                <w:vertAlign w:val="baseline"/>
              </w:rPr>
              <w:t>ZL202111224132.9</w:t>
            </w:r>
          </w:p>
        </w:tc>
        <w:tc>
          <w:tcPr>
            <w:tcW w:w="186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  <w:u w:val="none"/>
                <w:bdr w:val="none" w:color="auto" w:sz="0" w:space="0"/>
                <w:vertAlign w:val="baseline"/>
              </w:rPr>
              <w:t>基于产业互联网的智能采购推荐方法及装置</w:t>
            </w:r>
          </w:p>
        </w:tc>
        <w:tc>
          <w:tcPr>
            <w:tcW w:w="919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4"/>
                <w:szCs w:val="24"/>
                <w:u w:val="none"/>
              </w:rPr>
            </w:pPr>
          </w:p>
        </w:tc>
        <w:tc>
          <w:tcPr>
            <w:tcW w:w="32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  <w:u w:val="none"/>
                <w:bdr w:val="none" w:color="auto" w:sz="0" w:space="0"/>
                <w:vertAlign w:val="baseline"/>
              </w:rPr>
              <w:t>是</w:t>
            </w:r>
          </w:p>
        </w:tc>
        <w:tc>
          <w:tcPr>
            <w:tcW w:w="46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  <w:u w:val="none"/>
                <w:bdr w:val="none" w:color="auto" w:sz="0" w:space="0"/>
                <w:vertAlign w:val="baseline"/>
              </w:rPr>
              <w:t xml:space="preserve">100 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3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  <w:u w:val="none"/>
                <w:bdr w:val="none" w:color="auto" w:sz="0" w:space="0"/>
                <w:vertAlign w:val="baseline"/>
              </w:rPr>
              <w:t>6</w:t>
            </w:r>
          </w:p>
        </w:tc>
        <w:tc>
          <w:tcPr>
            <w:tcW w:w="108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  <w:u w:val="none"/>
                <w:bdr w:val="none" w:color="auto" w:sz="0" w:space="0"/>
                <w:vertAlign w:val="baseline"/>
              </w:rPr>
              <w:t>ZL202210455741.3</w:t>
            </w:r>
          </w:p>
        </w:tc>
        <w:tc>
          <w:tcPr>
            <w:tcW w:w="186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  <w:u w:val="none"/>
                <w:bdr w:val="none" w:color="auto" w:sz="0" w:space="0"/>
                <w:vertAlign w:val="baseline"/>
              </w:rPr>
              <w:t>一种机制砂调节剂及其制备方法</w:t>
            </w:r>
          </w:p>
        </w:tc>
        <w:tc>
          <w:tcPr>
            <w:tcW w:w="919" w:type="pct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  <w:u w:val="none"/>
                <w:bdr w:val="none" w:color="auto" w:sz="0" w:space="0"/>
                <w:vertAlign w:val="baseline"/>
              </w:rPr>
              <w:t>广东建盛高新材料有限公司</w:t>
            </w:r>
          </w:p>
        </w:tc>
        <w:tc>
          <w:tcPr>
            <w:tcW w:w="32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  <w:u w:val="none"/>
                <w:bdr w:val="none" w:color="auto" w:sz="0" w:space="0"/>
                <w:vertAlign w:val="baseline"/>
              </w:rPr>
              <w:t>是</w:t>
            </w:r>
          </w:p>
        </w:tc>
        <w:tc>
          <w:tcPr>
            <w:tcW w:w="46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  <w:u w:val="none"/>
                <w:bdr w:val="none" w:color="auto" w:sz="0" w:space="0"/>
                <w:vertAlign w:val="baseline"/>
              </w:rPr>
              <w:t>100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3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  <w:u w:val="none"/>
                <w:bdr w:val="none" w:color="auto" w:sz="0" w:space="0"/>
                <w:vertAlign w:val="baseline"/>
              </w:rPr>
              <w:t>7</w:t>
            </w:r>
          </w:p>
        </w:tc>
        <w:tc>
          <w:tcPr>
            <w:tcW w:w="108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  <w:u w:val="none"/>
                <w:bdr w:val="none" w:color="auto" w:sz="0" w:space="0"/>
                <w:vertAlign w:val="baseline"/>
              </w:rPr>
              <w:t>ZL202210278224.3</w:t>
            </w:r>
          </w:p>
        </w:tc>
        <w:tc>
          <w:tcPr>
            <w:tcW w:w="186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  <w:u w:val="none"/>
                <w:bdr w:val="none" w:color="auto" w:sz="0" w:space="0"/>
                <w:vertAlign w:val="baseline"/>
              </w:rPr>
              <w:t>一种无碱速凝剂及其制备方法及其应用</w:t>
            </w:r>
          </w:p>
        </w:tc>
        <w:tc>
          <w:tcPr>
            <w:tcW w:w="919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4"/>
                <w:szCs w:val="24"/>
                <w:u w:val="none"/>
              </w:rPr>
            </w:pPr>
          </w:p>
        </w:tc>
        <w:tc>
          <w:tcPr>
            <w:tcW w:w="32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  <w:u w:val="none"/>
                <w:bdr w:val="none" w:color="auto" w:sz="0" w:space="0"/>
                <w:vertAlign w:val="baseline"/>
              </w:rPr>
              <w:t>是</w:t>
            </w:r>
          </w:p>
        </w:tc>
        <w:tc>
          <w:tcPr>
            <w:tcW w:w="46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  <w:u w:val="none"/>
                <w:bdr w:val="none" w:color="auto" w:sz="0" w:space="0"/>
                <w:vertAlign w:val="baseline"/>
              </w:rPr>
              <w:t xml:space="preserve">100 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3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  <w:u w:val="none"/>
                <w:bdr w:val="none" w:color="auto" w:sz="0" w:space="0"/>
                <w:vertAlign w:val="baseline"/>
              </w:rPr>
              <w:t>8</w:t>
            </w:r>
          </w:p>
        </w:tc>
        <w:tc>
          <w:tcPr>
            <w:tcW w:w="108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  <w:u w:val="none"/>
                <w:bdr w:val="none" w:color="auto" w:sz="0" w:space="0"/>
                <w:vertAlign w:val="baseline"/>
              </w:rPr>
              <w:t>ZL2022101446508</w:t>
            </w:r>
          </w:p>
        </w:tc>
        <w:tc>
          <w:tcPr>
            <w:tcW w:w="186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  <w:u w:val="none"/>
                <w:bdr w:val="none" w:color="auto" w:sz="0" w:space="0"/>
                <w:vertAlign w:val="baseline"/>
              </w:rPr>
              <w:t>一种药材产品溯源方法及装置</w:t>
            </w:r>
          </w:p>
        </w:tc>
        <w:tc>
          <w:tcPr>
            <w:tcW w:w="91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  <w:u w:val="none"/>
                <w:bdr w:val="none" w:color="auto" w:sz="0" w:space="0"/>
                <w:vertAlign w:val="baseline"/>
              </w:rPr>
              <w:t>广东大翔中药制药有限公司</w:t>
            </w:r>
          </w:p>
        </w:tc>
        <w:tc>
          <w:tcPr>
            <w:tcW w:w="32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  <w:u w:val="none"/>
                <w:bdr w:val="none" w:color="auto" w:sz="0" w:space="0"/>
                <w:vertAlign w:val="baseline"/>
              </w:rPr>
              <w:t>是</w:t>
            </w:r>
          </w:p>
        </w:tc>
        <w:tc>
          <w:tcPr>
            <w:tcW w:w="46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  <w:u w:val="none"/>
                <w:bdr w:val="none" w:color="auto" w:sz="0" w:space="0"/>
                <w:vertAlign w:val="baseline"/>
              </w:rPr>
              <w:t xml:space="preserve">100 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3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  <w:u w:val="none"/>
                <w:bdr w:val="none" w:color="auto" w:sz="0" w:space="0"/>
                <w:vertAlign w:val="baseline"/>
              </w:rPr>
              <w:t>9</w:t>
            </w:r>
          </w:p>
        </w:tc>
        <w:tc>
          <w:tcPr>
            <w:tcW w:w="108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  <w:u w:val="none"/>
                <w:bdr w:val="none" w:color="auto" w:sz="0" w:space="0"/>
                <w:vertAlign w:val="baseline"/>
              </w:rPr>
              <w:t>ZL202011481743.7</w:t>
            </w:r>
          </w:p>
        </w:tc>
        <w:tc>
          <w:tcPr>
            <w:tcW w:w="186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  <w:u w:val="none"/>
                <w:bdr w:val="none" w:color="auto" w:sz="0" w:space="0"/>
                <w:vertAlign w:val="baseline"/>
              </w:rPr>
              <w:t>应用在大跨度索穹顶结构中斗屏的可拆卸复位设计方法</w:t>
            </w:r>
          </w:p>
        </w:tc>
        <w:tc>
          <w:tcPr>
            <w:tcW w:w="919" w:type="pct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  <w:u w:val="none"/>
                <w:bdr w:val="none" w:color="auto" w:sz="0" w:space="0"/>
                <w:vertAlign w:val="baseline"/>
              </w:rPr>
              <w:t>广东省建筑设计研究院有限公司</w:t>
            </w:r>
          </w:p>
        </w:tc>
        <w:tc>
          <w:tcPr>
            <w:tcW w:w="32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  <w:u w:val="none"/>
                <w:bdr w:val="none" w:color="auto" w:sz="0" w:space="0"/>
                <w:vertAlign w:val="baseline"/>
              </w:rPr>
              <w:t>是</w:t>
            </w:r>
          </w:p>
        </w:tc>
        <w:tc>
          <w:tcPr>
            <w:tcW w:w="46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  <w:u w:val="none"/>
                <w:bdr w:val="none" w:color="auto" w:sz="0" w:space="0"/>
                <w:vertAlign w:val="baseline"/>
              </w:rPr>
              <w:t xml:space="preserve">750 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3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  <w:u w:val="none"/>
                <w:bdr w:val="none" w:color="auto" w:sz="0" w:space="0"/>
                <w:vertAlign w:val="baseline"/>
              </w:rPr>
              <w:t>10</w:t>
            </w:r>
          </w:p>
        </w:tc>
        <w:tc>
          <w:tcPr>
            <w:tcW w:w="108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  <w:u w:val="none"/>
                <w:bdr w:val="none" w:color="auto" w:sz="0" w:space="0"/>
                <w:vertAlign w:val="baseline"/>
              </w:rPr>
              <w:t>ZL202110317570.3</w:t>
            </w:r>
          </w:p>
        </w:tc>
        <w:tc>
          <w:tcPr>
            <w:tcW w:w="186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  <w:u w:val="none"/>
                <w:bdr w:val="none" w:color="auto" w:sz="0" w:space="0"/>
                <w:vertAlign w:val="baseline"/>
              </w:rPr>
              <w:t>一种金属屋面板增强抗风夹系统</w:t>
            </w:r>
          </w:p>
        </w:tc>
        <w:tc>
          <w:tcPr>
            <w:tcW w:w="919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4"/>
                <w:szCs w:val="24"/>
                <w:u w:val="none"/>
              </w:rPr>
            </w:pPr>
          </w:p>
        </w:tc>
        <w:tc>
          <w:tcPr>
            <w:tcW w:w="32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  <w:u w:val="none"/>
                <w:bdr w:val="none" w:color="auto" w:sz="0" w:space="0"/>
                <w:vertAlign w:val="baseline"/>
              </w:rPr>
              <w:t>是</w:t>
            </w:r>
          </w:p>
        </w:tc>
        <w:tc>
          <w:tcPr>
            <w:tcW w:w="46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  <w:u w:val="none"/>
                <w:bdr w:val="none" w:color="auto" w:sz="0" w:space="0"/>
                <w:vertAlign w:val="baseline"/>
              </w:rPr>
              <w:t xml:space="preserve">750 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3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  <w:u w:val="none"/>
                <w:bdr w:val="none" w:color="auto" w:sz="0" w:space="0"/>
                <w:vertAlign w:val="baseline"/>
              </w:rPr>
              <w:t>11</w:t>
            </w:r>
          </w:p>
        </w:tc>
        <w:tc>
          <w:tcPr>
            <w:tcW w:w="108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  <w:u w:val="none"/>
                <w:bdr w:val="none" w:color="auto" w:sz="0" w:space="0"/>
                <w:vertAlign w:val="baseline"/>
              </w:rPr>
              <w:t>ZL202110619696.6</w:t>
            </w:r>
          </w:p>
        </w:tc>
        <w:tc>
          <w:tcPr>
            <w:tcW w:w="186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  <w:u w:val="none"/>
                <w:bdr w:val="none" w:color="auto" w:sz="0" w:space="0"/>
                <w:vertAlign w:val="baseline"/>
              </w:rPr>
              <w:t>一种用于登机桥的混合通风与空调联合运行系统</w:t>
            </w:r>
          </w:p>
        </w:tc>
        <w:tc>
          <w:tcPr>
            <w:tcW w:w="919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4"/>
                <w:szCs w:val="24"/>
                <w:u w:val="none"/>
              </w:rPr>
            </w:pPr>
          </w:p>
        </w:tc>
        <w:tc>
          <w:tcPr>
            <w:tcW w:w="32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  <w:u w:val="none"/>
                <w:bdr w:val="none" w:color="auto" w:sz="0" w:space="0"/>
                <w:vertAlign w:val="baseline"/>
              </w:rPr>
              <w:t>是</w:t>
            </w:r>
          </w:p>
        </w:tc>
        <w:tc>
          <w:tcPr>
            <w:tcW w:w="46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  <w:u w:val="none"/>
                <w:bdr w:val="none" w:color="auto" w:sz="0" w:space="0"/>
                <w:vertAlign w:val="baseline"/>
              </w:rPr>
              <w:t xml:space="preserve">750 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3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  <w:u w:val="none"/>
                <w:bdr w:val="none" w:color="auto" w:sz="0" w:space="0"/>
                <w:vertAlign w:val="baseline"/>
              </w:rPr>
              <w:t>12</w:t>
            </w:r>
          </w:p>
        </w:tc>
        <w:tc>
          <w:tcPr>
            <w:tcW w:w="108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  <w:u w:val="none"/>
                <w:bdr w:val="none" w:color="auto" w:sz="0" w:space="0"/>
                <w:vertAlign w:val="baseline"/>
              </w:rPr>
              <w:t>ZL202011485994.2</w:t>
            </w:r>
          </w:p>
        </w:tc>
        <w:tc>
          <w:tcPr>
            <w:tcW w:w="186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  <w:u w:val="none"/>
                <w:bdr w:val="none" w:color="auto" w:sz="0" w:space="0"/>
                <w:vertAlign w:val="baseline"/>
              </w:rPr>
              <w:t>应用在大跨度刚性屋面索穹顶结构中的斗屏安装设计方法</w:t>
            </w:r>
          </w:p>
        </w:tc>
        <w:tc>
          <w:tcPr>
            <w:tcW w:w="919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4"/>
                <w:szCs w:val="24"/>
                <w:u w:val="none"/>
              </w:rPr>
            </w:pPr>
          </w:p>
        </w:tc>
        <w:tc>
          <w:tcPr>
            <w:tcW w:w="32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  <w:u w:val="none"/>
                <w:bdr w:val="none" w:color="auto" w:sz="0" w:space="0"/>
                <w:vertAlign w:val="baseline"/>
              </w:rPr>
              <w:t>是</w:t>
            </w:r>
          </w:p>
        </w:tc>
        <w:tc>
          <w:tcPr>
            <w:tcW w:w="46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  <w:u w:val="none"/>
                <w:bdr w:val="none" w:color="auto" w:sz="0" w:space="0"/>
                <w:vertAlign w:val="baseline"/>
              </w:rPr>
              <w:t xml:space="preserve">750 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3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  <w:u w:val="none"/>
                <w:bdr w:val="none" w:color="auto" w:sz="0" w:space="0"/>
                <w:vertAlign w:val="baseline"/>
              </w:rPr>
              <w:t>13</w:t>
            </w:r>
          </w:p>
        </w:tc>
        <w:tc>
          <w:tcPr>
            <w:tcW w:w="108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  <w:u w:val="none"/>
                <w:bdr w:val="none" w:color="auto" w:sz="0" w:space="0"/>
                <w:vertAlign w:val="baseline"/>
              </w:rPr>
              <w:t>ZL202110978632.5</w:t>
            </w:r>
          </w:p>
        </w:tc>
        <w:tc>
          <w:tcPr>
            <w:tcW w:w="186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  <w:u w:val="none"/>
                <w:bdr w:val="none" w:color="auto" w:sz="0" w:space="0"/>
                <w:vertAlign w:val="baseline"/>
              </w:rPr>
              <w:t>一种池塘底质调控改良用投放装置</w:t>
            </w:r>
          </w:p>
        </w:tc>
        <w:tc>
          <w:tcPr>
            <w:tcW w:w="919" w:type="pct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  <w:u w:val="none"/>
                <w:bdr w:val="none" w:color="auto" w:sz="0" w:space="0"/>
                <w:vertAlign w:val="baseline"/>
              </w:rPr>
              <w:t>中国水产科学研究院珠江水产研究所</w:t>
            </w:r>
          </w:p>
        </w:tc>
        <w:tc>
          <w:tcPr>
            <w:tcW w:w="32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  <w:u w:val="none"/>
                <w:bdr w:val="none" w:color="auto" w:sz="0" w:space="0"/>
                <w:vertAlign w:val="baseline"/>
              </w:rPr>
              <w:t>是</w:t>
            </w:r>
          </w:p>
        </w:tc>
        <w:tc>
          <w:tcPr>
            <w:tcW w:w="46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  <w:u w:val="none"/>
                <w:bdr w:val="none" w:color="auto" w:sz="0" w:space="0"/>
                <w:vertAlign w:val="baseline"/>
              </w:rPr>
              <w:t xml:space="preserve">100 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3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  <w:u w:val="none"/>
                <w:bdr w:val="none" w:color="auto" w:sz="0" w:space="0"/>
                <w:vertAlign w:val="baseline"/>
              </w:rPr>
              <w:t>14</w:t>
            </w:r>
          </w:p>
        </w:tc>
        <w:tc>
          <w:tcPr>
            <w:tcW w:w="108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  <w:u w:val="none"/>
                <w:bdr w:val="none" w:color="auto" w:sz="0" w:space="0"/>
                <w:vertAlign w:val="baseline"/>
              </w:rPr>
              <w:t>ZL202210033459.6</w:t>
            </w:r>
          </w:p>
        </w:tc>
        <w:tc>
          <w:tcPr>
            <w:tcW w:w="186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  <w:u w:val="none"/>
                <w:bdr w:val="none" w:color="auto" w:sz="0" w:space="0"/>
                <w:vertAlign w:val="baseline"/>
              </w:rPr>
              <w:t>一种蚕豆苷的分离纯化方法及其产品和应用</w:t>
            </w:r>
          </w:p>
        </w:tc>
        <w:tc>
          <w:tcPr>
            <w:tcW w:w="919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4"/>
                <w:szCs w:val="24"/>
                <w:u w:val="none"/>
              </w:rPr>
            </w:pPr>
          </w:p>
        </w:tc>
        <w:tc>
          <w:tcPr>
            <w:tcW w:w="32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  <w:u w:val="none"/>
                <w:bdr w:val="none" w:color="auto" w:sz="0" w:space="0"/>
                <w:vertAlign w:val="baseline"/>
              </w:rPr>
              <w:t>是</w:t>
            </w:r>
          </w:p>
        </w:tc>
        <w:tc>
          <w:tcPr>
            <w:tcW w:w="46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  <w:u w:val="none"/>
                <w:bdr w:val="none" w:color="auto" w:sz="0" w:space="0"/>
                <w:vertAlign w:val="baseline"/>
              </w:rPr>
              <w:t xml:space="preserve">100 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3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  <w:u w:val="none"/>
                <w:bdr w:val="none" w:color="auto" w:sz="0" w:space="0"/>
                <w:vertAlign w:val="baseline"/>
              </w:rPr>
              <w:t>15</w:t>
            </w:r>
          </w:p>
        </w:tc>
        <w:tc>
          <w:tcPr>
            <w:tcW w:w="108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  <w:u w:val="none"/>
                <w:bdr w:val="none" w:color="auto" w:sz="0" w:space="0"/>
                <w:vertAlign w:val="baseline"/>
              </w:rPr>
              <w:t>ZL202110762210.4</w:t>
            </w:r>
          </w:p>
        </w:tc>
        <w:tc>
          <w:tcPr>
            <w:tcW w:w="186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  <w:u w:val="none"/>
                <w:bdr w:val="none" w:color="auto" w:sz="0" w:space="0"/>
                <w:vertAlign w:val="baseline"/>
              </w:rPr>
              <w:t>一种多功能鱼类培养装置</w:t>
            </w:r>
          </w:p>
        </w:tc>
        <w:tc>
          <w:tcPr>
            <w:tcW w:w="919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4"/>
                <w:szCs w:val="24"/>
                <w:u w:val="none"/>
              </w:rPr>
            </w:pPr>
          </w:p>
        </w:tc>
        <w:tc>
          <w:tcPr>
            <w:tcW w:w="32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  <w:u w:val="none"/>
                <w:bdr w:val="none" w:color="auto" w:sz="0" w:space="0"/>
                <w:vertAlign w:val="baseline"/>
              </w:rPr>
              <w:t>是</w:t>
            </w:r>
          </w:p>
        </w:tc>
        <w:tc>
          <w:tcPr>
            <w:tcW w:w="46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  <w:u w:val="none"/>
                <w:bdr w:val="none" w:color="auto" w:sz="0" w:space="0"/>
                <w:vertAlign w:val="baseline"/>
              </w:rPr>
              <w:t xml:space="preserve">100 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3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  <w:u w:val="none"/>
                <w:bdr w:val="none" w:color="auto" w:sz="0" w:space="0"/>
                <w:vertAlign w:val="baseline"/>
              </w:rPr>
              <w:t>16</w:t>
            </w:r>
          </w:p>
        </w:tc>
        <w:tc>
          <w:tcPr>
            <w:tcW w:w="108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  <w:u w:val="none"/>
                <w:bdr w:val="none" w:color="auto" w:sz="0" w:space="0"/>
                <w:vertAlign w:val="baseline"/>
              </w:rPr>
              <w:t>ZL202110830822.2</w:t>
            </w:r>
          </w:p>
        </w:tc>
        <w:tc>
          <w:tcPr>
            <w:tcW w:w="186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  <w:u w:val="none"/>
                <w:bdr w:val="none" w:color="auto" w:sz="0" w:space="0"/>
                <w:vertAlign w:val="baseline"/>
              </w:rPr>
              <w:t>一种双RNA病毒及双RNA病毒快速识别的方法和应用</w:t>
            </w:r>
          </w:p>
        </w:tc>
        <w:tc>
          <w:tcPr>
            <w:tcW w:w="919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4"/>
                <w:szCs w:val="24"/>
                <w:u w:val="none"/>
              </w:rPr>
            </w:pPr>
          </w:p>
        </w:tc>
        <w:tc>
          <w:tcPr>
            <w:tcW w:w="32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  <w:u w:val="none"/>
                <w:bdr w:val="none" w:color="auto" w:sz="0" w:space="0"/>
                <w:vertAlign w:val="baseline"/>
              </w:rPr>
              <w:t>是</w:t>
            </w:r>
          </w:p>
        </w:tc>
        <w:tc>
          <w:tcPr>
            <w:tcW w:w="46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  <w:u w:val="none"/>
                <w:bdr w:val="none" w:color="auto" w:sz="0" w:space="0"/>
                <w:vertAlign w:val="baseline"/>
              </w:rPr>
              <w:t xml:space="preserve">100 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3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  <w:u w:val="none"/>
                <w:bdr w:val="none" w:color="auto" w:sz="0" w:space="0"/>
                <w:vertAlign w:val="baseline"/>
              </w:rPr>
              <w:t>17</w:t>
            </w:r>
          </w:p>
        </w:tc>
        <w:tc>
          <w:tcPr>
            <w:tcW w:w="108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  <w:u w:val="none"/>
                <w:bdr w:val="none" w:color="auto" w:sz="0" w:space="0"/>
                <w:vertAlign w:val="baseline"/>
              </w:rPr>
              <w:t>ZL202111059890.X</w:t>
            </w:r>
          </w:p>
        </w:tc>
        <w:tc>
          <w:tcPr>
            <w:tcW w:w="186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  <w:u w:val="none"/>
                <w:bdr w:val="none" w:color="auto" w:sz="0" w:space="0"/>
                <w:vertAlign w:val="baseline"/>
              </w:rPr>
              <w:t>一种定量检测鱼类肠系膜脂肪沉积量的方法以及应用</w:t>
            </w:r>
          </w:p>
        </w:tc>
        <w:tc>
          <w:tcPr>
            <w:tcW w:w="919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4"/>
                <w:szCs w:val="24"/>
                <w:u w:val="none"/>
              </w:rPr>
            </w:pPr>
          </w:p>
        </w:tc>
        <w:tc>
          <w:tcPr>
            <w:tcW w:w="32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  <w:u w:val="none"/>
                <w:bdr w:val="none" w:color="auto" w:sz="0" w:space="0"/>
                <w:vertAlign w:val="baseline"/>
              </w:rPr>
              <w:t>是</w:t>
            </w:r>
          </w:p>
        </w:tc>
        <w:tc>
          <w:tcPr>
            <w:tcW w:w="46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  <w:u w:val="none"/>
                <w:bdr w:val="none" w:color="auto" w:sz="0" w:space="0"/>
                <w:vertAlign w:val="baseline"/>
              </w:rPr>
              <w:t xml:space="preserve">100 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3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  <w:u w:val="none"/>
                <w:bdr w:val="none" w:color="auto" w:sz="0" w:space="0"/>
                <w:vertAlign w:val="baseline"/>
              </w:rPr>
              <w:t>18</w:t>
            </w:r>
          </w:p>
        </w:tc>
        <w:tc>
          <w:tcPr>
            <w:tcW w:w="108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  <w:u w:val="none"/>
                <w:bdr w:val="none" w:color="auto" w:sz="0" w:space="0"/>
                <w:vertAlign w:val="baseline"/>
              </w:rPr>
              <w:t>ZL20190734708.2</w:t>
            </w:r>
          </w:p>
        </w:tc>
        <w:tc>
          <w:tcPr>
            <w:tcW w:w="186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  <w:u w:val="none"/>
                <w:bdr w:val="none" w:color="auto" w:sz="0" w:space="0"/>
                <w:vertAlign w:val="baseline"/>
              </w:rPr>
              <w:t>重组乳酸乳球菌和罗非鱼无乳链球菌病疫苗</w:t>
            </w:r>
          </w:p>
        </w:tc>
        <w:tc>
          <w:tcPr>
            <w:tcW w:w="919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4"/>
                <w:szCs w:val="24"/>
                <w:u w:val="none"/>
              </w:rPr>
            </w:pPr>
          </w:p>
        </w:tc>
        <w:tc>
          <w:tcPr>
            <w:tcW w:w="32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  <w:u w:val="none"/>
                <w:bdr w:val="none" w:color="auto" w:sz="0" w:space="0"/>
                <w:vertAlign w:val="baseline"/>
              </w:rPr>
              <w:t>是</w:t>
            </w:r>
          </w:p>
        </w:tc>
        <w:tc>
          <w:tcPr>
            <w:tcW w:w="46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  <w:u w:val="none"/>
                <w:bdr w:val="none" w:color="auto" w:sz="0" w:space="0"/>
                <w:vertAlign w:val="baseline"/>
              </w:rPr>
              <w:t xml:space="preserve">100 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3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  <w:u w:val="none"/>
                <w:bdr w:val="none" w:color="auto" w:sz="0" w:space="0"/>
                <w:vertAlign w:val="baseline"/>
              </w:rPr>
              <w:t>19</w:t>
            </w:r>
          </w:p>
        </w:tc>
        <w:tc>
          <w:tcPr>
            <w:tcW w:w="108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  <w:u w:val="none"/>
                <w:bdr w:val="none" w:color="auto" w:sz="0" w:space="0"/>
                <w:vertAlign w:val="baseline"/>
              </w:rPr>
              <w:t>ZL20211571070.9</w:t>
            </w:r>
          </w:p>
        </w:tc>
        <w:tc>
          <w:tcPr>
            <w:tcW w:w="186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  <w:u w:val="none"/>
                <w:bdr w:val="none" w:color="auto" w:sz="0" w:space="0"/>
                <w:vertAlign w:val="baseline"/>
              </w:rPr>
              <w:t>一种融合基因、其所编码的蛋白及其在鱼类虹彩病毒口服疫苗的应用</w:t>
            </w:r>
          </w:p>
        </w:tc>
        <w:tc>
          <w:tcPr>
            <w:tcW w:w="919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4"/>
                <w:szCs w:val="24"/>
                <w:u w:val="none"/>
              </w:rPr>
            </w:pPr>
          </w:p>
        </w:tc>
        <w:tc>
          <w:tcPr>
            <w:tcW w:w="32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  <w:u w:val="none"/>
                <w:bdr w:val="none" w:color="auto" w:sz="0" w:space="0"/>
                <w:vertAlign w:val="baseline"/>
              </w:rPr>
              <w:t>是</w:t>
            </w:r>
          </w:p>
        </w:tc>
        <w:tc>
          <w:tcPr>
            <w:tcW w:w="46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  <w:u w:val="none"/>
                <w:bdr w:val="none" w:color="auto" w:sz="0" w:space="0"/>
                <w:vertAlign w:val="baseline"/>
              </w:rPr>
              <w:t xml:space="preserve">100 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3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  <w:u w:val="none"/>
                <w:bdr w:val="none" w:color="auto" w:sz="0" w:space="0"/>
                <w:vertAlign w:val="baseline"/>
              </w:rPr>
              <w:t>20</w:t>
            </w:r>
          </w:p>
        </w:tc>
        <w:tc>
          <w:tcPr>
            <w:tcW w:w="108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  <w:u w:val="none"/>
                <w:bdr w:val="none" w:color="auto" w:sz="0" w:space="0"/>
                <w:vertAlign w:val="baseline"/>
              </w:rPr>
              <w:t>ZL201810037972.6</w:t>
            </w:r>
          </w:p>
        </w:tc>
        <w:tc>
          <w:tcPr>
            <w:tcW w:w="186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  <w:u w:val="none"/>
                <w:bdr w:val="none" w:color="auto" w:sz="0" w:space="0"/>
                <w:vertAlign w:val="baseline"/>
              </w:rPr>
              <w:t>大口黑鲈生长相关的SNP位点及其应用</w:t>
            </w:r>
          </w:p>
        </w:tc>
        <w:tc>
          <w:tcPr>
            <w:tcW w:w="919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4"/>
                <w:szCs w:val="24"/>
                <w:u w:val="none"/>
              </w:rPr>
            </w:pPr>
          </w:p>
        </w:tc>
        <w:tc>
          <w:tcPr>
            <w:tcW w:w="32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  <w:u w:val="none"/>
                <w:bdr w:val="none" w:color="auto" w:sz="0" w:space="0"/>
                <w:vertAlign w:val="baseline"/>
              </w:rPr>
              <w:t>是</w:t>
            </w:r>
          </w:p>
        </w:tc>
        <w:tc>
          <w:tcPr>
            <w:tcW w:w="46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  <w:u w:val="none"/>
                <w:bdr w:val="none" w:color="auto" w:sz="0" w:space="0"/>
                <w:vertAlign w:val="baseline"/>
              </w:rPr>
              <w:t xml:space="preserve">100 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3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  <w:u w:val="none"/>
                <w:bdr w:val="none" w:color="auto" w:sz="0" w:space="0"/>
                <w:vertAlign w:val="baseline"/>
              </w:rPr>
              <w:t>21</w:t>
            </w:r>
          </w:p>
        </w:tc>
        <w:tc>
          <w:tcPr>
            <w:tcW w:w="108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  <w:u w:val="none"/>
                <w:bdr w:val="none" w:color="auto" w:sz="0" w:space="0"/>
                <w:vertAlign w:val="baseline"/>
              </w:rPr>
              <w:t>ZL202010935836.6</w:t>
            </w:r>
          </w:p>
        </w:tc>
        <w:tc>
          <w:tcPr>
            <w:tcW w:w="186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  <w:u w:val="none"/>
                <w:bdr w:val="none" w:color="auto" w:sz="0" w:space="0"/>
                <w:vertAlign w:val="baseline"/>
              </w:rPr>
              <w:t>一种浅水湖泊沉水植物合适盖度的评价方法与应用</w:t>
            </w:r>
          </w:p>
        </w:tc>
        <w:tc>
          <w:tcPr>
            <w:tcW w:w="919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4"/>
                <w:szCs w:val="24"/>
                <w:u w:val="none"/>
              </w:rPr>
            </w:pPr>
          </w:p>
        </w:tc>
        <w:tc>
          <w:tcPr>
            <w:tcW w:w="32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  <w:u w:val="none"/>
                <w:bdr w:val="none" w:color="auto" w:sz="0" w:space="0"/>
                <w:vertAlign w:val="baseline"/>
              </w:rPr>
              <w:t>是</w:t>
            </w:r>
          </w:p>
        </w:tc>
        <w:tc>
          <w:tcPr>
            <w:tcW w:w="46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  <w:u w:val="none"/>
                <w:bdr w:val="none" w:color="auto" w:sz="0" w:space="0"/>
                <w:vertAlign w:val="baseline"/>
              </w:rPr>
              <w:t xml:space="preserve">100 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3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  <w:u w:val="none"/>
                <w:bdr w:val="none" w:color="auto" w:sz="0" w:space="0"/>
                <w:vertAlign w:val="baseline"/>
              </w:rPr>
              <w:t>22</w:t>
            </w:r>
          </w:p>
        </w:tc>
        <w:tc>
          <w:tcPr>
            <w:tcW w:w="108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  <w:u w:val="none"/>
                <w:bdr w:val="none" w:color="auto" w:sz="0" w:space="0"/>
                <w:vertAlign w:val="baseline"/>
              </w:rPr>
              <w:t>ZL202110972736.5</w:t>
            </w:r>
          </w:p>
        </w:tc>
        <w:tc>
          <w:tcPr>
            <w:tcW w:w="186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  <w:u w:val="none"/>
                <w:bdr w:val="none" w:color="auto" w:sz="0" w:space="0"/>
                <w:vertAlign w:val="baseline"/>
              </w:rPr>
              <w:t>一种杂交鳢无弹状病毒苗种繁育方法</w:t>
            </w:r>
          </w:p>
        </w:tc>
        <w:tc>
          <w:tcPr>
            <w:tcW w:w="919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4"/>
                <w:szCs w:val="24"/>
                <w:u w:val="none"/>
              </w:rPr>
            </w:pPr>
          </w:p>
        </w:tc>
        <w:tc>
          <w:tcPr>
            <w:tcW w:w="32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  <w:u w:val="none"/>
                <w:bdr w:val="none" w:color="auto" w:sz="0" w:space="0"/>
                <w:vertAlign w:val="baseline"/>
              </w:rPr>
              <w:t>是</w:t>
            </w:r>
          </w:p>
        </w:tc>
        <w:tc>
          <w:tcPr>
            <w:tcW w:w="46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  <w:u w:val="none"/>
                <w:bdr w:val="none" w:color="auto" w:sz="0" w:space="0"/>
                <w:vertAlign w:val="baseline"/>
              </w:rPr>
              <w:t>100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3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  <w:u w:val="none"/>
                <w:bdr w:val="none" w:color="auto" w:sz="0" w:space="0"/>
                <w:vertAlign w:val="baseline"/>
              </w:rPr>
              <w:t>23</w:t>
            </w:r>
          </w:p>
        </w:tc>
        <w:tc>
          <w:tcPr>
            <w:tcW w:w="108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  <w:u w:val="none"/>
                <w:bdr w:val="none" w:color="auto" w:sz="0" w:space="0"/>
                <w:vertAlign w:val="baseline"/>
              </w:rPr>
              <w:t>ZL201910220651.4</w:t>
            </w:r>
          </w:p>
        </w:tc>
        <w:tc>
          <w:tcPr>
            <w:tcW w:w="186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  <w:u w:val="none"/>
                <w:bdr w:val="none" w:color="auto" w:sz="0" w:space="0"/>
                <w:vertAlign w:val="baseline"/>
              </w:rPr>
              <w:t>鱼类舒伯特气单胞菌弱毒疫苗株及其应用</w:t>
            </w:r>
          </w:p>
        </w:tc>
        <w:tc>
          <w:tcPr>
            <w:tcW w:w="919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4"/>
                <w:szCs w:val="24"/>
                <w:u w:val="none"/>
              </w:rPr>
            </w:pPr>
          </w:p>
        </w:tc>
        <w:tc>
          <w:tcPr>
            <w:tcW w:w="32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  <w:u w:val="none"/>
                <w:bdr w:val="none" w:color="auto" w:sz="0" w:space="0"/>
                <w:vertAlign w:val="baseline"/>
              </w:rPr>
              <w:t>是</w:t>
            </w:r>
          </w:p>
        </w:tc>
        <w:tc>
          <w:tcPr>
            <w:tcW w:w="46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  <w:u w:val="none"/>
                <w:bdr w:val="none" w:color="auto" w:sz="0" w:space="0"/>
                <w:vertAlign w:val="baseline"/>
              </w:rPr>
              <w:t xml:space="preserve">100 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3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  <w:u w:val="none"/>
                <w:bdr w:val="none" w:color="auto" w:sz="0" w:space="0"/>
                <w:vertAlign w:val="baseline"/>
              </w:rPr>
              <w:t>24</w:t>
            </w:r>
          </w:p>
        </w:tc>
        <w:tc>
          <w:tcPr>
            <w:tcW w:w="108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  <w:u w:val="none"/>
                <w:bdr w:val="none" w:color="auto" w:sz="0" w:space="0"/>
                <w:vertAlign w:val="baseline"/>
              </w:rPr>
              <w:t>ZL202210367312.0</w:t>
            </w:r>
          </w:p>
        </w:tc>
        <w:tc>
          <w:tcPr>
            <w:tcW w:w="186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  <w:u w:val="none"/>
                <w:bdr w:val="none" w:color="auto" w:sz="0" w:space="0"/>
                <w:vertAlign w:val="baseline"/>
              </w:rPr>
              <w:t>鲸杆菌NK01及其应用</w:t>
            </w:r>
          </w:p>
        </w:tc>
        <w:tc>
          <w:tcPr>
            <w:tcW w:w="919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4"/>
                <w:szCs w:val="24"/>
                <w:u w:val="none"/>
              </w:rPr>
            </w:pPr>
          </w:p>
        </w:tc>
        <w:tc>
          <w:tcPr>
            <w:tcW w:w="32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  <w:u w:val="none"/>
                <w:bdr w:val="none" w:color="auto" w:sz="0" w:space="0"/>
                <w:vertAlign w:val="baseline"/>
              </w:rPr>
              <w:t>是</w:t>
            </w:r>
          </w:p>
        </w:tc>
        <w:tc>
          <w:tcPr>
            <w:tcW w:w="46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  <w:u w:val="none"/>
                <w:bdr w:val="none" w:color="auto" w:sz="0" w:space="0"/>
                <w:vertAlign w:val="baseline"/>
              </w:rPr>
              <w:t xml:space="preserve">100 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3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  <w:u w:val="none"/>
                <w:bdr w:val="none" w:color="auto" w:sz="0" w:space="0"/>
                <w:vertAlign w:val="baseline"/>
              </w:rPr>
              <w:t>25</w:t>
            </w:r>
          </w:p>
        </w:tc>
        <w:tc>
          <w:tcPr>
            <w:tcW w:w="108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  <w:u w:val="none"/>
                <w:bdr w:val="none" w:color="auto" w:sz="0" w:space="0"/>
                <w:vertAlign w:val="baseline"/>
              </w:rPr>
              <w:t>ZL202010394190.5</w:t>
            </w:r>
          </w:p>
        </w:tc>
        <w:tc>
          <w:tcPr>
            <w:tcW w:w="186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  <w:u w:val="none"/>
                <w:bdr w:val="none" w:color="auto" w:sz="0" w:space="0"/>
                <w:vertAlign w:val="baseline"/>
              </w:rPr>
              <w:t>一种用于水质分化实验的装置</w:t>
            </w:r>
          </w:p>
        </w:tc>
        <w:tc>
          <w:tcPr>
            <w:tcW w:w="919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4"/>
                <w:szCs w:val="24"/>
                <w:u w:val="none"/>
              </w:rPr>
            </w:pPr>
          </w:p>
        </w:tc>
        <w:tc>
          <w:tcPr>
            <w:tcW w:w="32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  <w:u w:val="none"/>
                <w:bdr w:val="none" w:color="auto" w:sz="0" w:space="0"/>
                <w:vertAlign w:val="baseline"/>
              </w:rPr>
              <w:t>是</w:t>
            </w:r>
          </w:p>
        </w:tc>
        <w:tc>
          <w:tcPr>
            <w:tcW w:w="46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  <w:u w:val="none"/>
                <w:bdr w:val="none" w:color="auto" w:sz="0" w:space="0"/>
                <w:vertAlign w:val="baseline"/>
              </w:rPr>
              <w:t xml:space="preserve">100 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3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  <w:u w:val="none"/>
                <w:bdr w:val="none" w:color="auto" w:sz="0" w:space="0"/>
                <w:vertAlign w:val="baseline"/>
              </w:rPr>
              <w:t>26</w:t>
            </w:r>
          </w:p>
        </w:tc>
        <w:tc>
          <w:tcPr>
            <w:tcW w:w="108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  <w:u w:val="none"/>
                <w:bdr w:val="none" w:color="auto" w:sz="0" w:space="0"/>
                <w:vertAlign w:val="baseline"/>
              </w:rPr>
              <w:t>ZL202210063475.X</w:t>
            </w:r>
          </w:p>
        </w:tc>
        <w:tc>
          <w:tcPr>
            <w:tcW w:w="186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  <w:u w:val="none"/>
                <w:bdr w:val="none" w:color="auto" w:sz="0" w:space="0"/>
                <w:vertAlign w:val="baseline"/>
              </w:rPr>
              <w:t>一种黄额闭壳龟的人工养殖方法</w:t>
            </w:r>
          </w:p>
        </w:tc>
        <w:tc>
          <w:tcPr>
            <w:tcW w:w="919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4"/>
                <w:szCs w:val="24"/>
                <w:u w:val="none"/>
              </w:rPr>
            </w:pPr>
          </w:p>
        </w:tc>
        <w:tc>
          <w:tcPr>
            <w:tcW w:w="32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  <w:u w:val="none"/>
                <w:bdr w:val="none" w:color="auto" w:sz="0" w:space="0"/>
                <w:vertAlign w:val="baseline"/>
              </w:rPr>
              <w:t>是</w:t>
            </w:r>
          </w:p>
        </w:tc>
        <w:tc>
          <w:tcPr>
            <w:tcW w:w="46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  <w:u w:val="none"/>
                <w:bdr w:val="none" w:color="auto" w:sz="0" w:space="0"/>
                <w:vertAlign w:val="baseline"/>
              </w:rPr>
              <w:t xml:space="preserve">100 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3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  <w:u w:val="none"/>
                <w:bdr w:val="none" w:color="auto" w:sz="0" w:space="0"/>
                <w:vertAlign w:val="baseline"/>
              </w:rPr>
              <w:t>27</w:t>
            </w:r>
          </w:p>
        </w:tc>
        <w:tc>
          <w:tcPr>
            <w:tcW w:w="108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  <w:u w:val="none"/>
                <w:bdr w:val="none" w:color="auto" w:sz="0" w:space="0"/>
                <w:vertAlign w:val="baseline"/>
              </w:rPr>
              <w:t>ZL201810661421.7</w:t>
            </w:r>
          </w:p>
        </w:tc>
        <w:tc>
          <w:tcPr>
            <w:tcW w:w="186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  <w:u w:val="none"/>
                <w:bdr w:val="none" w:color="auto" w:sz="0" w:space="0"/>
                <w:vertAlign w:val="baseline"/>
              </w:rPr>
              <w:t>一种鱼类产卵场精确定位方法及系统</w:t>
            </w:r>
          </w:p>
        </w:tc>
        <w:tc>
          <w:tcPr>
            <w:tcW w:w="919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4"/>
                <w:szCs w:val="24"/>
                <w:u w:val="none"/>
              </w:rPr>
            </w:pPr>
          </w:p>
        </w:tc>
        <w:tc>
          <w:tcPr>
            <w:tcW w:w="32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  <w:u w:val="none"/>
                <w:bdr w:val="none" w:color="auto" w:sz="0" w:space="0"/>
                <w:vertAlign w:val="baseline"/>
              </w:rPr>
              <w:t>是</w:t>
            </w:r>
          </w:p>
        </w:tc>
        <w:tc>
          <w:tcPr>
            <w:tcW w:w="46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  <w:u w:val="none"/>
                <w:bdr w:val="none" w:color="auto" w:sz="0" w:space="0"/>
                <w:vertAlign w:val="baseline"/>
              </w:rPr>
              <w:t>750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3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  <w:u w:val="none"/>
                <w:bdr w:val="none" w:color="auto" w:sz="0" w:space="0"/>
                <w:vertAlign w:val="baseline"/>
              </w:rPr>
              <w:t>28</w:t>
            </w:r>
          </w:p>
        </w:tc>
        <w:tc>
          <w:tcPr>
            <w:tcW w:w="108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  <w:u w:val="none"/>
                <w:bdr w:val="none" w:color="auto" w:sz="0" w:space="0"/>
                <w:vertAlign w:val="baseline"/>
              </w:rPr>
              <w:t>ZL202210535699.6</w:t>
            </w:r>
          </w:p>
        </w:tc>
        <w:tc>
          <w:tcPr>
            <w:tcW w:w="186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  <w:u w:val="none"/>
                <w:bdr w:val="none" w:color="auto" w:sz="0" w:space="0"/>
                <w:vertAlign w:val="baseline"/>
              </w:rPr>
              <w:t>一种用于检测鰤诺卡氏菌的RPA引物、探针以及检测方法</w:t>
            </w:r>
          </w:p>
        </w:tc>
        <w:tc>
          <w:tcPr>
            <w:tcW w:w="919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4"/>
                <w:szCs w:val="24"/>
                <w:u w:val="none"/>
              </w:rPr>
            </w:pPr>
          </w:p>
        </w:tc>
        <w:tc>
          <w:tcPr>
            <w:tcW w:w="32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  <w:u w:val="none"/>
                <w:bdr w:val="none" w:color="auto" w:sz="0" w:space="0"/>
                <w:vertAlign w:val="baseline"/>
              </w:rPr>
              <w:t>是</w:t>
            </w:r>
          </w:p>
        </w:tc>
        <w:tc>
          <w:tcPr>
            <w:tcW w:w="46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  <w:u w:val="none"/>
                <w:bdr w:val="none" w:color="auto" w:sz="0" w:space="0"/>
                <w:vertAlign w:val="baseline"/>
              </w:rPr>
              <w:t xml:space="preserve">750 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3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  <w:u w:val="none"/>
                <w:bdr w:val="none" w:color="auto" w:sz="0" w:space="0"/>
                <w:vertAlign w:val="baseline"/>
              </w:rPr>
              <w:t>29</w:t>
            </w:r>
          </w:p>
        </w:tc>
        <w:tc>
          <w:tcPr>
            <w:tcW w:w="108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  <w:u w:val="none"/>
                <w:bdr w:val="none" w:color="auto" w:sz="0" w:space="0"/>
                <w:vertAlign w:val="baseline"/>
              </w:rPr>
              <w:t>ZL201911322584.3</w:t>
            </w:r>
          </w:p>
        </w:tc>
        <w:tc>
          <w:tcPr>
            <w:tcW w:w="186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  <w:u w:val="none"/>
                <w:bdr w:val="none" w:color="auto" w:sz="0" w:space="0"/>
                <w:vertAlign w:val="baseline"/>
              </w:rPr>
              <w:t>快速查找代理方法、装置和可读存储介质</w:t>
            </w:r>
          </w:p>
        </w:tc>
        <w:tc>
          <w:tcPr>
            <w:tcW w:w="919" w:type="pct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  <w:u w:val="none"/>
                <w:bdr w:val="none" w:color="auto" w:sz="0" w:space="0"/>
                <w:vertAlign w:val="baseline"/>
              </w:rPr>
              <w:t>广州品唯软件有限公司</w:t>
            </w:r>
          </w:p>
        </w:tc>
        <w:tc>
          <w:tcPr>
            <w:tcW w:w="32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  <w:u w:val="none"/>
                <w:bdr w:val="none" w:color="auto" w:sz="0" w:space="0"/>
                <w:vertAlign w:val="baseline"/>
              </w:rPr>
              <w:t>是</w:t>
            </w:r>
          </w:p>
        </w:tc>
        <w:tc>
          <w:tcPr>
            <w:tcW w:w="46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  <w:u w:val="none"/>
                <w:bdr w:val="none" w:color="auto" w:sz="0" w:space="0"/>
                <w:vertAlign w:val="baseline"/>
              </w:rPr>
              <w:t xml:space="preserve">750 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3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  <w:u w:val="none"/>
                <w:bdr w:val="none" w:color="auto" w:sz="0" w:space="0"/>
                <w:vertAlign w:val="baseline"/>
              </w:rPr>
              <w:t>30</w:t>
            </w:r>
          </w:p>
        </w:tc>
        <w:tc>
          <w:tcPr>
            <w:tcW w:w="108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  <w:u w:val="none"/>
                <w:bdr w:val="none" w:color="auto" w:sz="0" w:space="0"/>
                <w:vertAlign w:val="baseline"/>
              </w:rPr>
              <w:t>ZL201910211948.4</w:t>
            </w:r>
          </w:p>
        </w:tc>
        <w:tc>
          <w:tcPr>
            <w:tcW w:w="186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  <w:u w:val="none"/>
                <w:bdr w:val="none" w:color="auto" w:sz="0" w:space="0"/>
                <w:vertAlign w:val="baseline"/>
              </w:rPr>
              <w:t>网络页面的访问方法、装置及计算机可读存储介质</w:t>
            </w:r>
          </w:p>
        </w:tc>
        <w:tc>
          <w:tcPr>
            <w:tcW w:w="919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4"/>
                <w:szCs w:val="24"/>
                <w:u w:val="none"/>
              </w:rPr>
            </w:pPr>
          </w:p>
        </w:tc>
        <w:tc>
          <w:tcPr>
            <w:tcW w:w="32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  <w:u w:val="none"/>
                <w:bdr w:val="none" w:color="auto" w:sz="0" w:space="0"/>
                <w:vertAlign w:val="baseline"/>
              </w:rPr>
              <w:t>是</w:t>
            </w:r>
          </w:p>
        </w:tc>
        <w:tc>
          <w:tcPr>
            <w:tcW w:w="46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  <w:u w:val="none"/>
                <w:bdr w:val="none" w:color="auto" w:sz="0" w:space="0"/>
                <w:vertAlign w:val="baseline"/>
              </w:rPr>
              <w:t xml:space="preserve">750 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3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  <w:u w:val="none"/>
                <w:bdr w:val="none" w:color="auto" w:sz="0" w:space="0"/>
                <w:vertAlign w:val="baseline"/>
              </w:rPr>
              <w:t>31</w:t>
            </w:r>
          </w:p>
        </w:tc>
        <w:tc>
          <w:tcPr>
            <w:tcW w:w="108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  <w:u w:val="none"/>
                <w:bdr w:val="none" w:color="auto" w:sz="0" w:space="0"/>
                <w:vertAlign w:val="baseline"/>
              </w:rPr>
              <w:t>ZL201910411970.3</w:t>
            </w:r>
          </w:p>
        </w:tc>
        <w:tc>
          <w:tcPr>
            <w:tcW w:w="186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  <w:u w:val="none"/>
                <w:bdr w:val="none" w:color="auto" w:sz="0" w:space="0"/>
                <w:vertAlign w:val="baseline"/>
              </w:rPr>
              <w:t>一种app业务类型定位方法及装置</w:t>
            </w:r>
          </w:p>
        </w:tc>
        <w:tc>
          <w:tcPr>
            <w:tcW w:w="919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4"/>
                <w:szCs w:val="24"/>
                <w:u w:val="none"/>
              </w:rPr>
            </w:pPr>
          </w:p>
        </w:tc>
        <w:tc>
          <w:tcPr>
            <w:tcW w:w="32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  <w:u w:val="none"/>
                <w:bdr w:val="none" w:color="auto" w:sz="0" w:space="0"/>
                <w:vertAlign w:val="baseline"/>
              </w:rPr>
              <w:t>是</w:t>
            </w:r>
          </w:p>
        </w:tc>
        <w:tc>
          <w:tcPr>
            <w:tcW w:w="46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  <w:u w:val="none"/>
                <w:bdr w:val="none" w:color="auto" w:sz="0" w:space="0"/>
                <w:vertAlign w:val="baseline"/>
              </w:rPr>
              <w:t xml:space="preserve">750 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3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  <w:u w:val="none"/>
                <w:bdr w:val="none" w:color="auto" w:sz="0" w:space="0"/>
                <w:vertAlign w:val="baseline"/>
              </w:rPr>
              <w:t>32</w:t>
            </w:r>
          </w:p>
        </w:tc>
        <w:tc>
          <w:tcPr>
            <w:tcW w:w="108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  <w:u w:val="none"/>
                <w:bdr w:val="none" w:color="auto" w:sz="0" w:space="0"/>
                <w:vertAlign w:val="baseline"/>
              </w:rPr>
              <w:t>ZL201910596793.0</w:t>
            </w:r>
          </w:p>
        </w:tc>
        <w:tc>
          <w:tcPr>
            <w:tcW w:w="186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  <w:u w:val="none"/>
                <w:bdr w:val="none" w:color="auto" w:sz="0" w:space="0"/>
                <w:vertAlign w:val="baseline"/>
              </w:rPr>
              <w:t>一种商品的播种上架方法及系统</w:t>
            </w:r>
          </w:p>
        </w:tc>
        <w:tc>
          <w:tcPr>
            <w:tcW w:w="919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4"/>
                <w:szCs w:val="24"/>
                <w:u w:val="none"/>
              </w:rPr>
            </w:pPr>
          </w:p>
        </w:tc>
        <w:tc>
          <w:tcPr>
            <w:tcW w:w="32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  <w:u w:val="none"/>
                <w:bdr w:val="none" w:color="auto" w:sz="0" w:space="0"/>
                <w:vertAlign w:val="baseline"/>
              </w:rPr>
              <w:t>是</w:t>
            </w:r>
          </w:p>
        </w:tc>
        <w:tc>
          <w:tcPr>
            <w:tcW w:w="46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  <w:u w:val="none"/>
                <w:bdr w:val="none" w:color="auto" w:sz="0" w:space="0"/>
                <w:vertAlign w:val="baseline"/>
              </w:rPr>
              <w:t xml:space="preserve">750 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3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  <w:u w:val="none"/>
                <w:bdr w:val="none" w:color="auto" w:sz="0" w:space="0"/>
                <w:vertAlign w:val="baseline"/>
              </w:rPr>
              <w:t>33</w:t>
            </w:r>
          </w:p>
        </w:tc>
        <w:tc>
          <w:tcPr>
            <w:tcW w:w="108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  <w:u w:val="none"/>
                <w:bdr w:val="none" w:color="auto" w:sz="0" w:space="0"/>
                <w:vertAlign w:val="baseline"/>
              </w:rPr>
              <w:t>ZL201911107290.9</w:t>
            </w:r>
          </w:p>
        </w:tc>
        <w:tc>
          <w:tcPr>
            <w:tcW w:w="186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  <w:u w:val="none"/>
                <w:bdr w:val="none" w:color="auto" w:sz="0" w:space="0"/>
                <w:vertAlign w:val="baseline"/>
              </w:rPr>
              <w:t>一种基线分支的识别方法、装置及计算机系统</w:t>
            </w:r>
          </w:p>
        </w:tc>
        <w:tc>
          <w:tcPr>
            <w:tcW w:w="919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4"/>
                <w:szCs w:val="24"/>
                <w:u w:val="none"/>
              </w:rPr>
            </w:pPr>
          </w:p>
        </w:tc>
        <w:tc>
          <w:tcPr>
            <w:tcW w:w="32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  <w:u w:val="none"/>
                <w:bdr w:val="none" w:color="auto" w:sz="0" w:space="0"/>
                <w:vertAlign w:val="baseline"/>
              </w:rPr>
              <w:t>是</w:t>
            </w:r>
          </w:p>
        </w:tc>
        <w:tc>
          <w:tcPr>
            <w:tcW w:w="46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  <w:u w:val="none"/>
                <w:bdr w:val="none" w:color="auto" w:sz="0" w:space="0"/>
                <w:vertAlign w:val="baseline"/>
              </w:rPr>
              <w:t xml:space="preserve">750 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3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  <w:u w:val="none"/>
                <w:bdr w:val="none" w:color="auto" w:sz="0" w:space="0"/>
                <w:vertAlign w:val="baseline"/>
              </w:rPr>
              <w:t>34</w:t>
            </w:r>
          </w:p>
        </w:tc>
        <w:tc>
          <w:tcPr>
            <w:tcW w:w="108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  <w:u w:val="none"/>
                <w:bdr w:val="none" w:color="auto" w:sz="0" w:space="0"/>
                <w:vertAlign w:val="baseline"/>
              </w:rPr>
              <w:t>ZL202011347951.8</w:t>
            </w:r>
          </w:p>
        </w:tc>
        <w:tc>
          <w:tcPr>
            <w:tcW w:w="186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  <w:u w:val="none"/>
                <w:bdr w:val="none" w:color="auto" w:sz="0" w:space="0"/>
                <w:vertAlign w:val="baseline"/>
              </w:rPr>
              <w:t>流量数据处理方法、装置、计算机设备和存储介质</w:t>
            </w:r>
          </w:p>
        </w:tc>
        <w:tc>
          <w:tcPr>
            <w:tcW w:w="919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4"/>
                <w:szCs w:val="24"/>
                <w:u w:val="none"/>
              </w:rPr>
            </w:pPr>
          </w:p>
        </w:tc>
        <w:tc>
          <w:tcPr>
            <w:tcW w:w="32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  <w:u w:val="none"/>
                <w:bdr w:val="none" w:color="auto" w:sz="0" w:space="0"/>
                <w:vertAlign w:val="baseline"/>
              </w:rPr>
              <w:t>是</w:t>
            </w:r>
          </w:p>
        </w:tc>
        <w:tc>
          <w:tcPr>
            <w:tcW w:w="46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  <w:u w:val="none"/>
                <w:bdr w:val="none" w:color="auto" w:sz="0" w:space="0"/>
                <w:vertAlign w:val="baseline"/>
              </w:rPr>
              <w:t xml:space="preserve">750 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3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  <w:u w:val="none"/>
                <w:bdr w:val="none" w:color="auto" w:sz="0" w:space="0"/>
                <w:vertAlign w:val="baseline"/>
              </w:rPr>
              <w:t>35</w:t>
            </w:r>
          </w:p>
        </w:tc>
        <w:tc>
          <w:tcPr>
            <w:tcW w:w="108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  <w:u w:val="none"/>
                <w:bdr w:val="none" w:color="auto" w:sz="0" w:space="0"/>
                <w:vertAlign w:val="baseline"/>
              </w:rPr>
              <w:t>ZL202011398713.X</w:t>
            </w:r>
          </w:p>
        </w:tc>
        <w:tc>
          <w:tcPr>
            <w:tcW w:w="186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  <w:u w:val="none"/>
                <w:bdr w:val="none" w:color="auto" w:sz="0" w:space="0"/>
                <w:vertAlign w:val="baseline"/>
              </w:rPr>
              <w:t>一种推荐平台的主域、备域测试对比方法、装置及系统</w:t>
            </w:r>
          </w:p>
        </w:tc>
        <w:tc>
          <w:tcPr>
            <w:tcW w:w="919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4"/>
                <w:szCs w:val="24"/>
                <w:u w:val="none"/>
              </w:rPr>
            </w:pPr>
          </w:p>
        </w:tc>
        <w:tc>
          <w:tcPr>
            <w:tcW w:w="32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  <w:u w:val="none"/>
                <w:bdr w:val="none" w:color="auto" w:sz="0" w:space="0"/>
                <w:vertAlign w:val="baseline"/>
              </w:rPr>
              <w:t>是</w:t>
            </w:r>
          </w:p>
        </w:tc>
        <w:tc>
          <w:tcPr>
            <w:tcW w:w="46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  <w:u w:val="none"/>
                <w:bdr w:val="none" w:color="auto" w:sz="0" w:space="0"/>
                <w:vertAlign w:val="baseline"/>
              </w:rPr>
              <w:t xml:space="preserve">750 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3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  <w:u w:val="none"/>
                <w:bdr w:val="none" w:color="auto" w:sz="0" w:space="0"/>
                <w:vertAlign w:val="baseline"/>
              </w:rPr>
              <w:t>36</w:t>
            </w:r>
          </w:p>
        </w:tc>
        <w:tc>
          <w:tcPr>
            <w:tcW w:w="108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  <w:u w:val="none"/>
                <w:bdr w:val="none" w:color="auto" w:sz="0" w:space="0"/>
                <w:vertAlign w:val="baseline"/>
              </w:rPr>
              <w:t>ZL202110007621.2</w:t>
            </w:r>
          </w:p>
        </w:tc>
        <w:tc>
          <w:tcPr>
            <w:tcW w:w="186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  <w:u w:val="none"/>
                <w:bdr w:val="none" w:color="auto" w:sz="0" w:space="0"/>
                <w:vertAlign w:val="baseline"/>
              </w:rPr>
              <w:t>超时间显示方法、装置、系统、计算机设备和存储介质</w:t>
            </w:r>
          </w:p>
        </w:tc>
        <w:tc>
          <w:tcPr>
            <w:tcW w:w="919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4"/>
                <w:szCs w:val="24"/>
                <w:u w:val="none"/>
              </w:rPr>
            </w:pPr>
          </w:p>
        </w:tc>
        <w:tc>
          <w:tcPr>
            <w:tcW w:w="32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  <w:u w:val="none"/>
                <w:bdr w:val="none" w:color="auto" w:sz="0" w:space="0"/>
                <w:vertAlign w:val="baseline"/>
              </w:rPr>
              <w:t>是</w:t>
            </w:r>
          </w:p>
        </w:tc>
        <w:tc>
          <w:tcPr>
            <w:tcW w:w="46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  <w:u w:val="none"/>
                <w:bdr w:val="none" w:color="auto" w:sz="0" w:space="0"/>
                <w:vertAlign w:val="baseline"/>
              </w:rPr>
              <w:t xml:space="preserve">750 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3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  <w:u w:val="none"/>
                <w:bdr w:val="none" w:color="auto" w:sz="0" w:space="0"/>
                <w:vertAlign w:val="baseline"/>
              </w:rPr>
              <w:t>37</w:t>
            </w:r>
          </w:p>
        </w:tc>
        <w:tc>
          <w:tcPr>
            <w:tcW w:w="108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  <w:u w:val="none"/>
                <w:bdr w:val="none" w:color="auto" w:sz="0" w:space="0"/>
                <w:vertAlign w:val="baseline"/>
              </w:rPr>
              <w:t>ZL202011403394.7</w:t>
            </w:r>
          </w:p>
        </w:tc>
        <w:tc>
          <w:tcPr>
            <w:tcW w:w="186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  <w:u w:val="none"/>
                <w:bdr w:val="none" w:color="auto" w:sz="0" w:space="0"/>
                <w:vertAlign w:val="baseline"/>
              </w:rPr>
              <w:t>一种流量回放测试方法、装置、计算机设备和存储介质</w:t>
            </w:r>
          </w:p>
        </w:tc>
        <w:tc>
          <w:tcPr>
            <w:tcW w:w="919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4"/>
                <w:szCs w:val="24"/>
                <w:u w:val="none"/>
              </w:rPr>
            </w:pPr>
          </w:p>
        </w:tc>
        <w:tc>
          <w:tcPr>
            <w:tcW w:w="32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  <w:u w:val="none"/>
                <w:bdr w:val="none" w:color="auto" w:sz="0" w:space="0"/>
                <w:vertAlign w:val="baseline"/>
              </w:rPr>
              <w:t>是</w:t>
            </w:r>
          </w:p>
        </w:tc>
        <w:tc>
          <w:tcPr>
            <w:tcW w:w="46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  <w:u w:val="none"/>
                <w:bdr w:val="none" w:color="auto" w:sz="0" w:space="0"/>
                <w:vertAlign w:val="baseline"/>
              </w:rPr>
              <w:t xml:space="preserve">750 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3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  <w:u w:val="none"/>
                <w:bdr w:val="none" w:color="auto" w:sz="0" w:space="0"/>
                <w:vertAlign w:val="baseline"/>
              </w:rPr>
              <w:t>38</w:t>
            </w:r>
          </w:p>
        </w:tc>
        <w:tc>
          <w:tcPr>
            <w:tcW w:w="108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  <w:u w:val="none"/>
                <w:bdr w:val="none" w:color="auto" w:sz="0" w:space="0"/>
                <w:vertAlign w:val="baseline"/>
              </w:rPr>
              <w:t>ZL202011475159.0</w:t>
            </w:r>
          </w:p>
        </w:tc>
        <w:tc>
          <w:tcPr>
            <w:tcW w:w="186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  <w:u w:val="none"/>
                <w:bdr w:val="none" w:color="auto" w:sz="0" w:space="0"/>
                <w:vertAlign w:val="baseline"/>
              </w:rPr>
              <w:t>链路模拟测试方法、装置、系统、计算机设备和存储介质</w:t>
            </w:r>
          </w:p>
        </w:tc>
        <w:tc>
          <w:tcPr>
            <w:tcW w:w="919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4"/>
                <w:szCs w:val="24"/>
                <w:u w:val="none"/>
              </w:rPr>
            </w:pPr>
          </w:p>
        </w:tc>
        <w:tc>
          <w:tcPr>
            <w:tcW w:w="32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  <w:u w:val="none"/>
                <w:bdr w:val="none" w:color="auto" w:sz="0" w:space="0"/>
                <w:vertAlign w:val="baseline"/>
              </w:rPr>
              <w:t>是</w:t>
            </w:r>
          </w:p>
        </w:tc>
        <w:tc>
          <w:tcPr>
            <w:tcW w:w="46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  <w:u w:val="none"/>
                <w:bdr w:val="none" w:color="auto" w:sz="0" w:space="0"/>
                <w:vertAlign w:val="baseline"/>
              </w:rPr>
              <w:t xml:space="preserve">750 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3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  <w:u w:val="none"/>
                <w:bdr w:val="none" w:color="auto" w:sz="0" w:space="0"/>
                <w:vertAlign w:val="baseline"/>
              </w:rPr>
              <w:t>39</w:t>
            </w:r>
          </w:p>
        </w:tc>
        <w:tc>
          <w:tcPr>
            <w:tcW w:w="108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  <w:u w:val="none"/>
                <w:bdr w:val="none" w:color="auto" w:sz="0" w:space="0"/>
                <w:vertAlign w:val="baseline"/>
              </w:rPr>
              <w:t>ZL202010989565.2</w:t>
            </w:r>
          </w:p>
        </w:tc>
        <w:tc>
          <w:tcPr>
            <w:tcW w:w="186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  <w:u w:val="none"/>
                <w:bdr w:val="none" w:color="auto" w:sz="0" w:space="0"/>
                <w:vertAlign w:val="baseline"/>
              </w:rPr>
              <w:t>一种电话呼叫系统及方法</w:t>
            </w:r>
          </w:p>
        </w:tc>
        <w:tc>
          <w:tcPr>
            <w:tcW w:w="91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  <w:u w:val="none"/>
                <w:bdr w:val="none" w:color="auto" w:sz="0" w:space="0"/>
                <w:vertAlign w:val="baseline"/>
              </w:rPr>
              <w:t>广东壹健康健康产业集团股份有限公司</w:t>
            </w:r>
          </w:p>
        </w:tc>
        <w:tc>
          <w:tcPr>
            <w:tcW w:w="32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  <w:u w:val="none"/>
                <w:bdr w:val="none" w:color="auto" w:sz="0" w:space="0"/>
                <w:vertAlign w:val="baseline"/>
              </w:rPr>
              <w:t>是</w:t>
            </w:r>
          </w:p>
        </w:tc>
        <w:tc>
          <w:tcPr>
            <w:tcW w:w="46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20" w:lineRule="atLeast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  <w:u w:val="none"/>
                <w:bdr w:val="none" w:color="auto" w:sz="0" w:space="0"/>
                <w:vertAlign w:val="baseline"/>
              </w:rPr>
              <w:t>750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VlY2E5OTE4NzUxMWUwMzY0ODdmZWFiYTc1NTBhOTMifQ=="/>
  </w:docVars>
  <w:rsids>
    <w:rsidRoot w:val="00000000"/>
    <w:rsid w:val="41034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acer</dc:creator>
  <cp:lastModifiedBy>Sioubing</cp:lastModifiedBy>
  <dcterms:modified xsi:type="dcterms:W3CDTF">2023-11-16T06:22:47Z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63796C6678864A23AEED46B21159AF2A_12</vt:lpwstr>
  </property>
</Properties>
</file>