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0"/>
        <w:jc w:val="center"/>
        <w:rPr>
          <w:rFonts w:ascii="微软雅黑" w:hAnsi="微软雅黑" w:eastAsia="微软雅黑" w:cs="微软雅黑"/>
          <w:i w:val="0"/>
          <w:iCs w:val="0"/>
          <w:caps w:val="0"/>
          <w:color w:val="333333"/>
          <w:spacing w:val="0"/>
          <w:sz w:val="24"/>
          <w:szCs w:val="24"/>
        </w:rPr>
      </w:pPr>
      <w:r>
        <w:rPr>
          <w:rStyle w:val="5"/>
          <w:rFonts w:hint="eastAsia" w:ascii="微软雅黑" w:hAnsi="微软雅黑" w:eastAsia="微软雅黑" w:cs="微软雅黑"/>
          <w:i w:val="0"/>
          <w:iCs w:val="0"/>
          <w:caps w:val="0"/>
          <w:color w:val="333333"/>
          <w:spacing w:val="0"/>
          <w:sz w:val="27"/>
          <w:szCs w:val="27"/>
          <w:bdr w:val="none" w:color="auto" w:sz="0" w:space="0"/>
          <w:shd w:val="clear" w:fill="FFFFFF"/>
        </w:rPr>
        <w:t>广东省第二十五届中国专利奖拟推荐项目名单</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0"/>
        <w:jc w:val="both"/>
        <w:rPr>
          <w:rFonts w:hint="eastAsia" w:ascii="微软雅黑" w:hAnsi="微软雅黑" w:eastAsia="微软雅黑" w:cs="微软雅黑"/>
          <w:i w:val="0"/>
          <w:iCs w:val="0"/>
          <w:caps w:val="0"/>
          <w:color w:val="333333"/>
          <w:spacing w:val="0"/>
          <w:sz w:val="24"/>
          <w:szCs w:val="24"/>
        </w:rPr>
      </w:pPr>
      <w:r>
        <w:rPr>
          <w:rStyle w:val="5"/>
          <w:rFonts w:hint="eastAsia" w:ascii="微软雅黑" w:hAnsi="微软雅黑" w:eastAsia="微软雅黑" w:cs="微软雅黑"/>
          <w:i w:val="0"/>
          <w:iCs w:val="0"/>
          <w:caps w:val="0"/>
          <w:color w:val="333333"/>
          <w:spacing w:val="0"/>
          <w:sz w:val="24"/>
          <w:szCs w:val="24"/>
          <w:bdr w:val="none" w:color="auto" w:sz="0" w:space="0"/>
          <w:shd w:val="clear" w:fill="FFFFFF"/>
        </w:rPr>
        <w:t>　　一、广东省知识产权局推荐项目（30项）</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0"/>
        <w:jc w:val="both"/>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　　（一）发明专利项目（18项）</w:t>
      </w:r>
    </w:p>
    <w:tbl>
      <w:tblPr>
        <w:tblW w:w="4998" w:type="pct"/>
        <w:tblInd w:w="0"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Layout w:type="autofit"/>
        <w:tblCellMar>
          <w:top w:w="15" w:type="dxa"/>
          <w:left w:w="15" w:type="dxa"/>
          <w:bottom w:w="15" w:type="dxa"/>
          <w:right w:w="15" w:type="dxa"/>
        </w:tblCellMar>
      </w:tblPr>
      <w:tblGrid>
        <w:gridCol w:w="724"/>
        <w:gridCol w:w="1972"/>
        <w:gridCol w:w="2835"/>
        <w:gridCol w:w="2982"/>
      </w:tblGrid>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425"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Style w:val="5"/>
                <w:rFonts w:hint="eastAsia" w:ascii="微软雅黑" w:hAnsi="微软雅黑" w:eastAsia="微软雅黑" w:cs="微软雅黑"/>
                <w:i w:val="0"/>
                <w:iCs w:val="0"/>
                <w:caps w:val="0"/>
                <w:color w:val="333333"/>
                <w:spacing w:val="0"/>
                <w:sz w:val="24"/>
                <w:szCs w:val="24"/>
                <w:bdr w:val="none" w:color="auto" w:sz="0" w:space="0"/>
              </w:rPr>
              <w:t>序号</w:t>
            </w:r>
          </w:p>
        </w:tc>
        <w:tc>
          <w:tcPr>
            <w:tcW w:w="115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Style w:val="5"/>
                <w:rFonts w:hint="eastAsia" w:ascii="微软雅黑" w:hAnsi="微软雅黑" w:eastAsia="微软雅黑" w:cs="微软雅黑"/>
                <w:i w:val="0"/>
                <w:iCs w:val="0"/>
                <w:caps w:val="0"/>
                <w:color w:val="333333"/>
                <w:spacing w:val="0"/>
                <w:sz w:val="24"/>
                <w:szCs w:val="24"/>
                <w:bdr w:val="none" w:color="auto" w:sz="0" w:space="0"/>
              </w:rPr>
              <w:t>专利号</w:t>
            </w:r>
          </w:p>
        </w:tc>
        <w:tc>
          <w:tcPr>
            <w:tcW w:w="1665"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Style w:val="5"/>
                <w:rFonts w:hint="eastAsia" w:ascii="微软雅黑" w:hAnsi="微软雅黑" w:eastAsia="微软雅黑" w:cs="微软雅黑"/>
                <w:i w:val="0"/>
                <w:iCs w:val="0"/>
                <w:caps w:val="0"/>
                <w:color w:val="333333"/>
                <w:spacing w:val="0"/>
                <w:sz w:val="24"/>
                <w:szCs w:val="24"/>
                <w:bdr w:val="none" w:color="auto" w:sz="0" w:space="0"/>
              </w:rPr>
              <w:t>专利名称</w:t>
            </w:r>
          </w:p>
        </w:tc>
        <w:tc>
          <w:tcPr>
            <w:tcW w:w="175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Style w:val="5"/>
                <w:rFonts w:hint="eastAsia" w:ascii="微软雅黑" w:hAnsi="微软雅黑" w:eastAsia="微软雅黑" w:cs="微软雅黑"/>
                <w:i w:val="0"/>
                <w:iCs w:val="0"/>
                <w:caps w:val="0"/>
                <w:color w:val="333333"/>
                <w:spacing w:val="0"/>
                <w:sz w:val="24"/>
                <w:szCs w:val="24"/>
                <w:bdr w:val="none" w:color="auto" w:sz="0" w:space="0"/>
              </w:rPr>
              <w:t>专利权人</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425"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1</w:t>
            </w:r>
          </w:p>
        </w:tc>
        <w:tc>
          <w:tcPr>
            <w:tcW w:w="115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ZL201910561574.9</w:t>
            </w:r>
          </w:p>
        </w:tc>
        <w:tc>
          <w:tcPr>
            <w:tcW w:w="1665"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一种发送载波信息的方法、基站及终端</w:t>
            </w:r>
          </w:p>
        </w:tc>
        <w:tc>
          <w:tcPr>
            <w:tcW w:w="175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华为技术有限公司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425"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2</w:t>
            </w:r>
          </w:p>
        </w:tc>
        <w:tc>
          <w:tcPr>
            <w:tcW w:w="115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ZL201610357478.9</w:t>
            </w:r>
          </w:p>
        </w:tc>
        <w:tc>
          <w:tcPr>
            <w:tcW w:w="1665"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一种经皮穿刺可视冲洗吸引系统及其使用方法</w:t>
            </w:r>
          </w:p>
        </w:tc>
        <w:tc>
          <w:tcPr>
            <w:tcW w:w="175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广州医科大学附属第一医院</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425"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3</w:t>
            </w:r>
          </w:p>
        </w:tc>
        <w:tc>
          <w:tcPr>
            <w:tcW w:w="115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ZL201510407612.7</w:t>
            </w:r>
          </w:p>
        </w:tc>
        <w:tc>
          <w:tcPr>
            <w:tcW w:w="1665"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基于云服务的移动终端安全信息获取、下发方法和装置</w:t>
            </w:r>
          </w:p>
        </w:tc>
        <w:tc>
          <w:tcPr>
            <w:tcW w:w="175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腾讯科技（深圳）有限公司，腾讯云计算（北京）有限责任公司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425"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4</w:t>
            </w:r>
          </w:p>
        </w:tc>
        <w:tc>
          <w:tcPr>
            <w:tcW w:w="115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ZL202010053832.5</w:t>
            </w:r>
          </w:p>
        </w:tc>
        <w:tc>
          <w:tcPr>
            <w:tcW w:w="1665"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一种普强型锂离子电池用极薄电解铜箔的制备方法</w:t>
            </w:r>
          </w:p>
        </w:tc>
        <w:tc>
          <w:tcPr>
            <w:tcW w:w="175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广东嘉元科技股份有限公司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425"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5</w:t>
            </w:r>
          </w:p>
        </w:tc>
        <w:tc>
          <w:tcPr>
            <w:tcW w:w="115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ZL201510340112.6</w:t>
            </w:r>
          </w:p>
        </w:tc>
        <w:tc>
          <w:tcPr>
            <w:tcW w:w="1665"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一种从锌置换渣硫酸浸出液中选择性萃取回收镓锗铟的方法</w:t>
            </w:r>
          </w:p>
        </w:tc>
        <w:tc>
          <w:tcPr>
            <w:tcW w:w="175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深圳市中金岭南有色金属股份有限公司丹霞冶炼厂、中南大学</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425"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6</w:t>
            </w:r>
          </w:p>
        </w:tc>
        <w:tc>
          <w:tcPr>
            <w:tcW w:w="115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ZL201911314055.9</w:t>
            </w:r>
          </w:p>
        </w:tc>
        <w:tc>
          <w:tcPr>
            <w:tcW w:w="1665"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上行预编码方法、设备及系统</w:t>
            </w:r>
          </w:p>
        </w:tc>
        <w:tc>
          <w:tcPr>
            <w:tcW w:w="175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OPPO广东移动通信有限公司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425"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7</w:t>
            </w:r>
          </w:p>
        </w:tc>
        <w:tc>
          <w:tcPr>
            <w:tcW w:w="115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ZL201710792638.7</w:t>
            </w:r>
          </w:p>
        </w:tc>
        <w:tc>
          <w:tcPr>
            <w:tcW w:w="1665"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基于标识的数字签名方法和装置</w:t>
            </w:r>
          </w:p>
        </w:tc>
        <w:tc>
          <w:tcPr>
            <w:tcW w:w="175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深圳奥联信息安全技术有限公司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425"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8</w:t>
            </w:r>
          </w:p>
        </w:tc>
        <w:tc>
          <w:tcPr>
            <w:tcW w:w="115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ZL201210562809.4</w:t>
            </w:r>
          </w:p>
        </w:tc>
        <w:tc>
          <w:tcPr>
            <w:tcW w:w="1665"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一种医疗器械涂层及其制备方法与含有该涂层的医疗器械</w:t>
            </w:r>
          </w:p>
        </w:tc>
        <w:tc>
          <w:tcPr>
            <w:tcW w:w="175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先健科技（深圳）有限公司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425"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9</w:t>
            </w:r>
          </w:p>
        </w:tc>
        <w:tc>
          <w:tcPr>
            <w:tcW w:w="115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ZL201810936633.1</w:t>
            </w:r>
          </w:p>
        </w:tc>
        <w:tc>
          <w:tcPr>
            <w:tcW w:w="1665"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显示设备</w:t>
            </w:r>
          </w:p>
        </w:tc>
        <w:tc>
          <w:tcPr>
            <w:tcW w:w="175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深圳光峰科技股份有限公司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425"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10</w:t>
            </w:r>
          </w:p>
        </w:tc>
        <w:tc>
          <w:tcPr>
            <w:tcW w:w="115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ZL201911071413.8</w:t>
            </w:r>
          </w:p>
        </w:tc>
        <w:tc>
          <w:tcPr>
            <w:tcW w:w="1665"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宽窄带互通环境下语音通讯方法及系统</w:t>
            </w:r>
          </w:p>
        </w:tc>
        <w:tc>
          <w:tcPr>
            <w:tcW w:w="175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海能达通信股份有限公司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425"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11</w:t>
            </w:r>
          </w:p>
        </w:tc>
        <w:tc>
          <w:tcPr>
            <w:tcW w:w="115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ZL202011105412.3</w:t>
            </w:r>
          </w:p>
        </w:tc>
        <w:tc>
          <w:tcPr>
            <w:tcW w:w="1665"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一种数据库查询方法及装置</w:t>
            </w:r>
          </w:p>
        </w:tc>
        <w:tc>
          <w:tcPr>
            <w:tcW w:w="175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广州小鹏自动驾驶科技有限公司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425"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12</w:t>
            </w:r>
          </w:p>
        </w:tc>
        <w:tc>
          <w:tcPr>
            <w:tcW w:w="115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ZL201580084920.9</w:t>
            </w:r>
          </w:p>
        </w:tc>
        <w:tc>
          <w:tcPr>
            <w:tcW w:w="1665"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无人机及其飞行状态的监管方法与监控系统</w:t>
            </w:r>
          </w:p>
        </w:tc>
        <w:tc>
          <w:tcPr>
            <w:tcW w:w="175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深圳市大疆创新科技有限公司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425"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13</w:t>
            </w:r>
          </w:p>
        </w:tc>
        <w:tc>
          <w:tcPr>
            <w:tcW w:w="115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ZL202010772679.1</w:t>
            </w:r>
          </w:p>
        </w:tc>
        <w:tc>
          <w:tcPr>
            <w:tcW w:w="1665"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光诱导阳离子聚合纯植物油基聚合物及其制备方法和应用</w:t>
            </w:r>
          </w:p>
        </w:tc>
        <w:tc>
          <w:tcPr>
            <w:tcW w:w="175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华南农业大学、广东蓝洋科技有限公司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425"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14</w:t>
            </w:r>
          </w:p>
        </w:tc>
        <w:tc>
          <w:tcPr>
            <w:tcW w:w="115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ZL201710378540.7</w:t>
            </w:r>
          </w:p>
        </w:tc>
        <w:tc>
          <w:tcPr>
            <w:tcW w:w="1665"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非均值双光束同步扫描激光选区熔化装置及光路合成方法</w:t>
            </w:r>
          </w:p>
        </w:tc>
        <w:tc>
          <w:tcPr>
            <w:tcW w:w="175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华南理工大学</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425"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15</w:t>
            </w:r>
          </w:p>
        </w:tc>
        <w:tc>
          <w:tcPr>
            <w:tcW w:w="115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ZL201910953579.6</w:t>
            </w:r>
          </w:p>
        </w:tc>
        <w:tc>
          <w:tcPr>
            <w:tcW w:w="1665"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智能交互平板的操作方法、装置、终端设备和存储介质</w:t>
            </w:r>
          </w:p>
        </w:tc>
        <w:tc>
          <w:tcPr>
            <w:tcW w:w="175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广州视源电子科技股份有限公司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425"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16</w:t>
            </w:r>
          </w:p>
        </w:tc>
        <w:tc>
          <w:tcPr>
            <w:tcW w:w="115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ZL202010204800.0</w:t>
            </w:r>
          </w:p>
        </w:tc>
        <w:tc>
          <w:tcPr>
            <w:tcW w:w="1665"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显示面板及显示装置</w:t>
            </w:r>
          </w:p>
        </w:tc>
        <w:tc>
          <w:tcPr>
            <w:tcW w:w="175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深圳市华星光电半导体显示技术有限公司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425"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17</w:t>
            </w:r>
          </w:p>
        </w:tc>
        <w:tc>
          <w:tcPr>
            <w:tcW w:w="115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ZL201610890930.8</w:t>
            </w:r>
          </w:p>
        </w:tc>
        <w:tc>
          <w:tcPr>
            <w:tcW w:w="1665"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电话呼叫方法、装置、系统和调度服务器</w:t>
            </w:r>
          </w:p>
        </w:tc>
        <w:tc>
          <w:tcPr>
            <w:tcW w:w="175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海能达通信股份有限公司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425"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18</w:t>
            </w:r>
          </w:p>
        </w:tc>
        <w:tc>
          <w:tcPr>
            <w:tcW w:w="115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ZL202110985136.2</w:t>
            </w:r>
          </w:p>
        </w:tc>
        <w:tc>
          <w:tcPr>
            <w:tcW w:w="1665"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涡轮电机的控制方法及其控制装置和呼吸机</w:t>
            </w:r>
          </w:p>
        </w:tc>
        <w:tc>
          <w:tcPr>
            <w:tcW w:w="175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深圳市安保医疗科技股份有限公司</w:t>
            </w:r>
          </w:p>
        </w:tc>
      </w:tr>
    </w:tbl>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0"/>
        <w:jc w:val="both"/>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　　（二）外观设计专利项目（12项）</w:t>
      </w:r>
    </w:p>
    <w:tbl>
      <w:tblPr>
        <w:tblW w:w="4998" w:type="pct"/>
        <w:tblInd w:w="0"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Layout w:type="autofit"/>
        <w:tblCellMar>
          <w:top w:w="15" w:type="dxa"/>
          <w:left w:w="15" w:type="dxa"/>
          <w:bottom w:w="15" w:type="dxa"/>
          <w:right w:w="15" w:type="dxa"/>
        </w:tblCellMar>
      </w:tblPr>
      <w:tblGrid>
        <w:gridCol w:w="684"/>
        <w:gridCol w:w="2047"/>
        <w:gridCol w:w="2749"/>
        <w:gridCol w:w="3033"/>
      </w:tblGrid>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402"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Style w:val="5"/>
                <w:rFonts w:hint="eastAsia" w:ascii="微软雅黑" w:hAnsi="微软雅黑" w:eastAsia="微软雅黑" w:cs="微软雅黑"/>
                <w:i w:val="0"/>
                <w:iCs w:val="0"/>
                <w:caps w:val="0"/>
                <w:color w:val="333333"/>
                <w:spacing w:val="0"/>
                <w:sz w:val="24"/>
                <w:szCs w:val="24"/>
                <w:bdr w:val="none" w:color="auto" w:sz="0" w:space="0"/>
              </w:rPr>
              <w:t>序号</w:t>
            </w:r>
          </w:p>
        </w:tc>
        <w:tc>
          <w:tcPr>
            <w:tcW w:w="1202"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Style w:val="5"/>
                <w:rFonts w:hint="eastAsia" w:ascii="微软雅黑" w:hAnsi="微软雅黑" w:eastAsia="微软雅黑" w:cs="微软雅黑"/>
                <w:i w:val="0"/>
                <w:iCs w:val="0"/>
                <w:caps w:val="0"/>
                <w:color w:val="333333"/>
                <w:spacing w:val="0"/>
                <w:sz w:val="24"/>
                <w:szCs w:val="24"/>
                <w:bdr w:val="none" w:color="auto" w:sz="0" w:space="0"/>
              </w:rPr>
              <w:t>专利号</w:t>
            </w:r>
          </w:p>
        </w:tc>
        <w:tc>
          <w:tcPr>
            <w:tcW w:w="161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Style w:val="5"/>
                <w:rFonts w:hint="eastAsia" w:ascii="微软雅黑" w:hAnsi="微软雅黑" w:eastAsia="微软雅黑" w:cs="微软雅黑"/>
                <w:i w:val="0"/>
                <w:iCs w:val="0"/>
                <w:caps w:val="0"/>
                <w:color w:val="333333"/>
                <w:spacing w:val="0"/>
                <w:sz w:val="24"/>
                <w:szCs w:val="24"/>
                <w:bdr w:val="none" w:color="auto" w:sz="0" w:space="0"/>
              </w:rPr>
              <w:t>专利名称</w:t>
            </w:r>
          </w:p>
        </w:tc>
        <w:tc>
          <w:tcPr>
            <w:tcW w:w="178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Style w:val="5"/>
                <w:rFonts w:hint="eastAsia" w:ascii="微软雅黑" w:hAnsi="微软雅黑" w:eastAsia="微软雅黑" w:cs="微软雅黑"/>
                <w:i w:val="0"/>
                <w:iCs w:val="0"/>
                <w:caps w:val="0"/>
                <w:color w:val="333333"/>
                <w:spacing w:val="0"/>
                <w:sz w:val="24"/>
                <w:szCs w:val="24"/>
                <w:bdr w:val="none" w:color="auto" w:sz="0" w:space="0"/>
              </w:rPr>
              <w:t>专利权人</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402"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1</w:t>
            </w:r>
          </w:p>
        </w:tc>
        <w:tc>
          <w:tcPr>
            <w:tcW w:w="1202"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ZL202230080492.5</w:t>
            </w:r>
          </w:p>
        </w:tc>
        <w:tc>
          <w:tcPr>
            <w:tcW w:w="161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汽车</w:t>
            </w:r>
          </w:p>
        </w:tc>
        <w:tc>
          <w:tcPr>
            <w:tcW w:w="178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比亚迪股份有限公司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402"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2</w:t>
            </w:r>
          </w:p>
        </w:tc>
        <w:tc>
          <w:tcPr>
            <w:tcW w:w="1202"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ZL201830339284.6</w:t>
            </w:r>
          </w:p>
        </w:tc>
        <w:tc>
          <w:tcPr>
            <w:tcW w:w="161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蓝牙播放器（口袋电台）</w:t>
            </w:r>
          </w:p>
        </w:tc>
        <w:tc>
          <w:tcPr>
            <w:tcW w:w="178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深圳市云动创想科技有限公司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402"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3</w:t>
            </w:r>
          </w:p>
        </w:tc>
        <w:tc>
          <w:tcPr>
            <w:tcW w:w="1202"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ZL201930731211.6</w:t>
            </w:r>
          </w:p>
        </w:tc>
        <w:tc>
          <w:tcPr>
            <w:tcW w:w="161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挂脖风扇（FA12―无叶）</w:t>
            </w:r>
          </w:p>
        </w:tc>
        <w:tc>
          <w:tcPr>
            <w:tcW w:w="178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深圳市几素科技有限公司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402"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4</w:t>
            </w:r>
          </w:p>
        </w:tc>
        <w:tc>
          <w:tcPr>
            <w:tcW w:w="1202"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ZL201830744561.1</w:t>
            </w:r>
          </w:p>
        </w:tc>
        <w:tc>
          <w:tcPr>
            <w:tcW w:w="161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手写板（KD200）</w:t>
            </w:r>
          </w:p>
        </w:tc>
        <w:tc>
          <w:tcPr>
            <w:tcW w:w="178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深圳绘王趋势科技股份有限公司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402"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5</w:t>
            </w:r>
          </w:p>
        </w:tc>
        <w:tc>
          <w:tcPr>
            <w:tcW w:w="1202"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ZL201930279859.4</w:t>
            </w:r>
          </w:p>
        </w:tc>
        <w:tc>
          <w:tcPr>
            <w:tcW w:w="161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配送机器人（H1）</w:t>
            </w:r>
          </w:p>
        </w:tc>
        <w:tc>
          <w:tcPr>
            <w:tcW w:w="178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深圳市普渡科技有限公司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402"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6</w:t>
            </w:r>
          </w:p>
        </w:tc>
        <w:tc>
          <w:tcPr>
            <w:tcW w:w="1202"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ZL202030021360.6</w:t>
            </w:r>
          </w:p>
        </w:tc>
        <w:tc>
          <w:tcPr>
            <w:tcW w:w="161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燃气热水器</w:t>
            </w:r>
          </w:p>
        </w:tc>
        <w:tc>
          <w:tcPr>
            <w:tcW w:w="178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广东万家乐燃气具有限公司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402"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7</w:t>
            </w:r>
          </w:p>
        </w:tc>
        <w:tc>
          <w:tcPr>
            <w:tcW w:w="1202"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ZL201930400625.0</w:t>
            </w:r>
          </w:p>
        </w:tc>
        <w:tc>
          <w:tcPr>
            <w:tcW w:w="161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车载充电器（慧小星Mini隐形智能快充）</w:t>
            </w:r>
          </w:p>
        </w:tc>
        <w:tc>
          <w:tcPr>
            <w:tcW w:w="178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深圳市时商创展科技有限公司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402"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8</w:t>
            </w:r>
          </w:p>
        </w:tc>
        <w:tc>
          <w:tcPr>
            <w:tcW w:w="1202"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ZL202030635259.X</w:t>
            </w:r>
          </w:p>
        </w:tc>
        <w:tc>
          <w:tcPr>
            <w:tcW w:w="161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空调</w:t>
            </w:r>
          </w:p>
        </w:tc>
        <w:tc>
          <w:tcPr>
            <w:tcW w:w="178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佛山市云米电器科技有限公司、广州联动万物科技有限公司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402"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9</w:t>
            </w:r>
          </w:p>
        </w:tc>
        <w:tc>
          <w:tcPr>
            <w:tcW w:w="1202"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ZL202230238849.8</w:t>
            </w:r>
          </w:p>
        </w:tc>
        <w:tc>
          <w:tcPr>
            <w:tcW w:w="161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手机</w:t>
            </w:r>
          </w:p>
        </w:tc>
        <w:tc>
          <w:tcPr>
            <w:tcW w:w="178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深圳传音控股股份有限公司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402"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10</w:t>
            </w:r>
          </w:p>
        </w:tc>
        <w:tc>
          <w:tcPr>
            <w:tcW w:w="1202"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ZL201730558163.6</w:t>
            </w:r>
          </w:p>
        </w:tc>
        <w:tc>
          <w:tcPr>
            <w:tcW w:w="161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生物识别身份验证终端（BD9000）</w:t>
            </w:r>
          </w:p>
        </w:tc>
        <w:tc>
          <w:tcPr>
            <w:tcW w:w="178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深圳市亚略特科技股份有限公司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402"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11</w:t>
            </w:r>
          </w:p>
        </w:tc>
        <w:tc>
          <w:tcPr>
            <w:tcW w:w="1202"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ZL201930705781.8</w:t>
            </w:r>
          </w:p>
        </w:tc>
        <w:tc>
          <w:tcPr>
            <w:tcW w:w="161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电子白板（75W21K）</w:t>
            </w:r>
          </w:p>
        </w:tc>
        <w:tc>
          <w:tcPr>
            <w:tcW w:w="178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深圳市康冠商用科技有限公司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402"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12</w:t>
            </w:r>
          </w:p>
        </w:tc>
        <w:tc>
          <w:tcPr>
            <w:tcW w:w="1202"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ZL201830099645.4</w:t>
            </w:r>
          </w:p>
        </w:tc>
        <w:tc>
          <w:tcPr>
            <w:tcW w:w="161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浴室柜（简奢A1200）</w:t>
            </w:r>
          </w:p>
        </w:tc>
        <w:tc>
          <w:tcPr>
            <w:tcW w:w="178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恒洁卫浴集团有限公司</w:t>
            </w:r>
          </w:p>
        </w:tc>
      </w:tr>
    </w:tbl>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0"/>
        <w:jc w:val="both"/>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　</w:t>
      </w:r>
      <w:r>
        <w:rPr>
          <w:rStyle w:val="5"/>
          <w:rFonts w:hint="eastAsia" w:ascii="微软雅黑" w:hAnsi="微软雅黑" w:eastAsia="微软雅黑" w:cs="微软雅黑"/>
          <w:i w:val="0"/>
          <w:iCs w:val="0"/>
          <w:caps w:val="0"/>
          <w:color w:val="333333"/>
          <w:spacing w:val="0"/>
          <w:sz w:val="24"/>
          <w:szCs w:val="24"/>
          <w:bdr w:val="none" w:color="auto" w:sz="0" w:space="0"/>
          <w:shd w:val="clear" w:fill="FFFFFF"/>
        </w:rPr>
        <w:t>　二、其他渠道推荐项目（183项）</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0"/>
        <w:jc w:val="both"/>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　　（一）计划单列市、副省级城市推荐项目（10项）</w:t>
      </w:r>
    </w:p>
    <w:tbl>
      <w:tblPr>
        <w:tblW w:w="4998" w:type="pct"/>
        <w:tblInd w:w="0"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Layout w:type="autofit"/>
        <w:tblCellMar>
          <w:top w:w="15" w:type="dxa"/>
          <w:left w:w="15" w:type="dxa"/>
          <w:bottom w:w="15" w:type="dxa"/>
          <w:right w:w="15" w:type="dxa"/>
        </w:tblCellMar>
      </w:tblPr>
      <w:tblGrid>
        <w:gridCol w:w="630"/>
        <w:gridCol w:w="1170"/>
        <w:gridCol w:w="1911"/>
        <w:gridCol w:w="2505"/>
        <w:gridCol w:w="2297"/>
      </w:tblGrid>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37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Style w:val="5"/>
                <w:rFonts w:hint="eastAsia" w:ascii="微软雅黑" w:hAnsi="微软雅黑" w:eastAsia="微软雅黑" w:cs="微软雅黑"/>
                <w:i w:val="0"/>
                <w:iCs w:val="0"/>
                <w:caps w:val="0"/>
                <w:color w:val="333333"/>
                <w:spacing w:val="0"/>
                <w:sz w:val="24"/>
                <w:szCs w:val="24"/>
                <w:bdr w:val="none" w:color="auto" w:sz="0" w:space="0"/>
              </w:rPr>
              <w:t>序号</w:t>
            </w:r>
          </w:p>
        </w:tc>
        <w:tc>
          <w:tcPr>
            <w:tcW w:w="68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Style w:val="5"/>
                <w:rFonts w:hint="eastAsia" w:ascii="微软雅黑" w:hAnsi="微软雅黑" w:eastAsia="微软雅黑" w:cs="微软雅黑"/>
                <w:i w:val="0"/>
                <w:iCs w:val="0"/>
                <w:caps w:val="0"/>
                <w:color w:val="333333"/>
                <w:spacing w:val="0"/>
                <w:sz w:val="24"/>
                <w:szCs w:val="24"/>
                <w:bdr w:val="none" w:color="auto" w:sz="0" w:space="0"/>
              </w:rPr>
              <w:t>推荐单位</w:t>
            </w:r>
          </w:p>
        </w:tc>
        <w:tc>
          <w:tcPr>
            <w:tcW w:w="1122"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Style w:val="5"/>
                <w:rFonts w:hint="eastAsia" w:ascii="微软雅黑" w:hAnsi="微软雅黑" w:eastAsia="微软雅黑" w:cs="微软雅黑"/>
                <w:i w:val="0"/>
                <w:iCs w:val="0"/>
                <w:caps w:val="0"/>
                <w:color w:val="333333"/>
                <w:spacing w:val="0"/>
                <w:sz w:val="24"/>
                <w:szCs w:val="24"/>
                <w:bdr w:val="none" w:color="auto" w:sz="0" w:space="0"/>
              </w:rPr>
              <w:t>专利号</w:t>
            </w:r>
          </w:p>
        </w:tc>
        <w:tc>
          <w:tcPr>
            <w:tcW w:w="147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Style w:val="5"/>
                <w:rFonts w:hint="eastAsia" w:ascii="微软雅黑" w:hAnsi="微软雅黑" w:eastAsia="微软雅黑" w:cs="微软雅黑"/>
                <w:i w:val="0"/>
                <w:iCs w:val="0"/>
                <w:caps w:val="0"/>
                <w:color w:val="333333"/>
                <w:spacing w:val="0"/>
                <w:sz w:val="24"/>
                <w:szCs w:val="24"/>
                <w:bdr w:val="none" w:color="auto" w:sz="0" w:space="0"/>
              </w:rPr>
              <w:t>专利名称</w:t>
            </w:r>
          </w:p>
        </w:tc>
        <w:tc>
          <w:tcPr>
            <w:tcW w:w="134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Style w:val="5"/>
                <w:rFonts w:hint="eastAsia" w:ascii="微软雅黑" w:hAnsi="微软雅黑" w:eastAsia="微软雅黑" w:cs="微软雅黑"/>
                <w:i w:val="0"/>
                <w:iCs w:val="0"/>
                <w:caps w:val="0"/>
                <w:color w:val="333333"/>
                <w:spacing w:val="0"/>
                <w:sz w:val="24"/>
                <w:szCs w:val="24"/>
                <w:bdr w:val="none" w:color="auto" w:sz="0" w:space="0"/>
              </w:rPr>
              <w:t>专利权人</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37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1</w:t>
            </w:r>
          </w:p>
        </w:tc>
        <w:tc>
          <w:tcPr>
            <w:tcW w:w="687" w:type="pct"/>
            <w:vMerge w:val="restar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广州市知识产权局</w:t>
            </w:r>
          </w:p>
        </w:tc>
        <w:tc>
          <w:tcPr>
            <w:tcW w:w="1122"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ZL202210050631.9</w:t>
            </w:r>
          </w:p>
        </w:tc>
        <w:tc>
          <w:tcPr>
            <w:tcW w:w="147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靶向DNA去甲基化的方法、融合蛋白及其应用</w:t>
            </w:r>
          </w:p>
        </w:tc>
        <w:tc>
          <w:tcPr>
            <w:tcW w:w="134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广州医科大学</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37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2</w:t>
            </w:r>
          </w:p>
        </w:tc>
        <w:tc>
          <w:tcPr>
            <w:tcW w:w="687" w:type="pct"/>
            <w:vMerge w:val="continue"/>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jc w:val="both"/>
              <w:rPr>
                <w:rFonts w:hint="eastAsia" w:ascii="微软雅黑" w:hAnsi="微软雅黑" w:eastAsia="微软雅黑" w:cs="微软雅黑"/>
                <w:i w:val="0"/>
                <w:iCs w:val="0"/>
                <w:caps w:val="0"/>
                <w:color w:val="000000"/>
                <w:spacing w:val="0"/>
                <w:sz w:val="18"/>
                <w:szCs w:val="18"/>
              </w:rPr>
            </w:pPr>
          </w:p>
        </w:tc>
        <w:tc>
          <w:tcPr>
            <w:tcW w:w="1122"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ZL202010821331.7</w:t>
            </w:r>
          </w:p>
        </w:tc>
        <w:tc>
          <w:tcPr>
            <w:tcW w:w="147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触摸数据处理方法、装置、设备及存储介质</w:t>
            </w:r>
          </w:p>
        </w:tc>
        <w:tc>
          <w:tcPr>
            <w:tcW w:w="134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广州视睿电子科技有限公司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37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3</w:t>
            </w:r>
          </w:p>
        </w:tc>
        <w:tc>
          <w:tcPr>
            <w:tcW w:w="687" w:type="pct"/>
            <w:vMerge w:val="continue"/>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jc w:val="both"/>
              <w:rPr>
                <w:rFonts w:hint="eastAsia" w:ascii="微软雅黑" w:hAnsi="微软雅黑" w:eastAsia="微软雅黑" w:cs="微软雅黑"/>
                <w:i w:val="0"/>
                <w:iCs w:val="0"/>
                <w:caps w:val="0"/>
                <w:color w:val="000000"/>
                <w:spacing w:val="0"/>
                <w:sz w:val="18"/>
                <w:szCs w:val="18"/>
              </w:rPr>
            </w:pPr>
          </w:p>
        </w:tc>
        <w:tc>
          <w:tcPr>
            <w:tcW w:w="1122"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ZL202010220017.3</w:t>
            </w:r>
          </w:p>
        </w:tc>
        <w:tc>
          <w:tcPr>
            <w:tcW w:w="147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一种激光车铣复合加工刀具的方法</w:t>
            </w:r>
          </w:p>
        </w:tc>
        <w:tc>
          <w:tcPr>
            <w:tcW w:w="134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广东工业大学</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37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4</w:t>
            </w:r>
          </w:p>
        </w:tc>
        <w:tc>
          <w:tcPr>
            <w:tcW w:w="687" w:type="pct"/>
            <w:vMerge w:val="continue"/>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jc w:val="both"/>
              <w:rPr>
                <w:rFonts w:hint="eastAsia" w:ascii="微软雅黑" w:hAnsi="微软雅黑" w:eastAsia="微软雅黑" w:cs="微软雅黑"/>
                <w:i w:val="0"/>
                <w:iCs w:val="0"/>
                <w:caps w:val="0"/>
                <w:color w:val="000000"/>
                <w:spacing w:val="0"/>
                <w:sz w:val="18"/>
                <w:szCs w:val="18"/>
              </w:rPr>
            </w:pPr>
          </w:p>
        </w:tc>
        <w:tc>
          <w:tcPr>
            <w:tcW w:w="1122"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ZL202230253425.9</w:t>
            </w:r>
          </w:p>
        </w:tc>
        <w:tc>
          <w:tcPr>
            <w:tcW w:w="147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汽车</w:t>
            </w:r>
          </w:p>
        </w:tc>
        <w:tc>
          <w:tcPr>
            <w:tcW w:w="134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广州汽车集团股份有限公司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37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5</w:t>
            </w:r>
          </w:p>
        </w:tc>
        <w:tc>
          <w:tcPr>
            <w:tcW w:w="687" w:type="pct"/>
            <w:vMerge w:val="continue"/>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jc w:val="both"/>
              <w:rPr>
                <w:rFonts w:hint="eastAsia" w:ascii="微软雅黑" w:hAnsi="微软雅黑" w:eastAsia="微软雅黑" w:cs="微软雅黑"/>
                <w:i w:val="0"/>
                <w:iCs w:val="0"/>
                <w:caps w:val="0"/>
                <w:color w:val="000000"/>
                <w:spacing w:val="0"/>
                <w:sz w:val="18"/>
                <w:szCs w:val="18"/>
              </w:rPr>
            </w:pPr>
          </w:p>
        </w:tc>
        <w:tc>
          <w:tcPr>
            <w:tcW w:w="1122"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ZL202130649813.4</w:t>
            </w:r>
          </w:p>
        </w:tc>
        <w:tc>
          <w:tcPr>
            <w:tcW w:w="147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晾衣机主机(GW-1285)</w:t>
            </w:r>
          </w:p>
        </w:tc>
        <w:tc>
          <w:tcPr>
            <w:tcW w:w="134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广东好太太科技集团股份有限公司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37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6</w:t>
            </w:r>
          </w:p>
        </w:tc>
        <w:tc>
          <w:tcPr>
            <w:tcW w:w="687" w:type="pct"/>
            <w:vMerge w:val="restar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深圳市知识产权局</w:t>
            </w:r>
          </w:p>
        </w:tc>
        <w:tc>
          <w:tcPr>
            <w:tcW w:w="1122"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ZL201810747064.6</w:t>
            </w:r>
          </w:p>
        </w:tc>
        <w:tc>
          <w:tcPr>
            <w:tcW w:w="147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复合负极材料及其制备方法、锂离子二次电池负极极片和锂离子二次电池</w:t>
            </w:r>
          </w:p>
        </w:tc>
        <w:tc>
          <w:tcPr>
            <w:tcW w:w="134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华为技术有限公司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37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7</w:t>
            </w:r>
          </w:p>
        </w:tc>
        <w:tc>
          <w:tcPr>
            <w:tcW w:w="687" w:type="pct"/>
            <w:vMerge w:val="continue"/>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jc w:val="both"/>
              <w:rPr>
                <w:rFonts w:hint="eastAsia" w:ascii="微软雅黑" w:hAnsi="微软雅黑" w:eastAsia="微软雅黑" w:cs="微软雅黑"/>
                <w:i w:val="0"/>
                <w:iCs w:val="0"/>
                <w:caps w:val="0"/>
                <w:color w:val="000000"/>
                <w:spacing w:val="0"/>
                <w:sz w:val="18"/>
                <w:szCs w:val="18"/>
              </w:rPr>
            </w:pPr>
          </w:p>
        </w:tc>
        <w:tc>
          <w:tcPr>
            <w:tcW w:w="1122"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ZL201711148979.7</w:t>
            </w:r>
          </w:p>
        </w:tc>
        <w:tc>
          <w:tcPr>
            <w:tcW w:w="147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一种参考信号信道特征配置方法和装置、及通信设备</w:t>
            </w:r>
          </w:p>
        </w:tc>
        <w:tc>
          <w:tcPr>
            <w:tcW w:w="134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中兴通讯股份有限公司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37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8</w:t>
            </w:r>
          </w:p>
        </w:tc>
        <w:tc>
          <w:tcPr>
            <w:tcW w:w="687" w:type="pct"/>
            <w:vMerge w:val="continue"/>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jc w:val="both"/>
              <w:rPr>
                <w:rFonts w:hint="eastAsia" w:ascii="微软雅黑" w:hAnsi="微软雅黑" w:eastAsia="微软雅黑" w:cs="微软雅黑"/>
                <w:i w:val="0"/>
                <w:iCs w:val="0"/>
                <w:caps w:val="0"/>
                <w:color w:val="000000"/>
                <w:spacing w:val="0"/>
                <w:sz w:val="18"/>
                <w:szCs w:val="18"/>
              </w:rPr>
            </w:pPr>
          </w:p>
        </w:tc>
        <w:tc>
          <w:tcPr>
            <w:tcW w:w="1122"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ZL202110511353.8</w:t>
            </w:r>
          </w:p>
        </w:tc>
        <w:tc>
          <w:tcPr>
            <w:tcW w:w="147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集成式热管理系统和车辆及热管理控制方法</w:t>
            </w:r>
          </w:p>
        </w:tc>
        <w:tc>
          <w:tcPr>
            <w:tcW w:w="134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比亚迪股份有限公司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37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9</w:t>
            </w:r>
          </w:p>
        </w:tc>
        <w:tc>
          <w:tcPr>
            <w:tcW w:w="687" w:type="pct"/>
            <w:vMerge w:val="continue"/>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jc w:val="both"/>
              <w:rPr>
                <w:rFonts w:hint="eastAsia" w:ascii="微软雅黑" w:hAnsi="微软雅黑" w:eastAsia="微软雅黑" w:cs="微软雅黑"/>
                <w:i w:val="0"/>
                <w:iCs w:val="0"/>
                <w:caps w:val="0"/>
                <w:color w:val="000000"/>
                <w:spacing w:val="0"/>
                <w:sz w:val="18"/>
                <w:szCs w:val="18"/>
              </w:rPr>
            </w:pPr>
          </w:p>
        </w:tc>
        <w:tc>
          <w:tcPr>
            <w:tcW w:w="1122"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ZL202130312872.2</w:t>
            </w:r>
          </w:p>
        </w:tc>
        <w:tc>
          <w:tcPr>
            <w:tcW w:w="147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无人机</w:t>
            </w:r>
          </w:p>
        </w:tc>
        <w:tc>
          <w:tcPr>
            <w:tcW w:w="134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深圳市大疆创新科技有限公司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37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10</w:t>
            </w:r>
          </w:p>
        </w:tc>
        <w:tc>
          <w:tcPr>
            <w:tcW w:w="687" w:type="pct"/>
            <w:vMerge w:val="continue"/>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jc w:val="both"/>
              <w:rPr>
                <w:rFonts w:hint="eastAsia" w:ascii="微软雅黑" w:hAnsi="微软雅黑" w:eastAsia="微软雅黑" w:cs="微软雅黑"/>
                <w:i w:val="0"/>
                <w:iCs w:val="0"/>
                <w:caps w:val="0"/>
                <w:color w:val="000000"/>
                <w:spacing w:val="0"/>
                <w:sz w:val="18"/>
                <w:szCs w:val="18"/>
              </w:rPr>
            </w:pPr>
          </w:p>
        </w:tc>
        <w:tc>
          <w:tcPr>
            <w:tcW w:w="1122"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ZL202130345131.4</w:t>
            </w:r>
          </w:p>
        </w:tc>
        <w:tc>
          <w:tcPr>
            <w:tcW w:w="147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双足机器人</w:t>
            </w:r>
          </w:p>
        </w:tc>
        <w:tc>
          <w:tcPr>
            <w:tcW w:w="134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深圳市优必选科技股份有限公司</w:t>
            </w:r>
          </w:p>
        </w:tc>
      </w:tr>
    </w:tbl>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0"/>
        <w:jc w:val="both"/>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　　（二）国家知识产权示范城市、示范园区推荐项目（10项）</w:t>
      </w:r>
    </w:p>
    <w:tbl>
      <w:tblPr>
        <w:tblW w:w="4998" w:type="pct"/>
        <w:tblInd w:w="0"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Layout w:type="autofit"/>
        <w:tblCellMar>
          <w:top w:w="15" w:type="dxa"/>
          <w:left w:w="15" w:type="dxa"/>
          <w:bottom w:w="15" w:type="dxa"/>
          <w:right w:w="15" w:type="dxa"/>
        </w:tblCellMar>
      </w:tblPr>
      <w:tblGrid>
        <w:gridCol w:w="630"/>
        <w:gridCol w:w="1170"/>
        <w:gridCol w:w="1903"/>
        <w:gridCol w:w="2513"/>
        <w:gridCol w:w="2297"/>
      </w:tblGrid>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37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Style w:val="5"/>
                <w:rFonts w:hint="eastAsia" w:ascii="微软雅黑" w:hAnsi="微软雅黑" w:eastAsia="微软雅黑" w:cs="微软雅黑"/>
                <w:i w:val="0"/>
                <w:iCs w:val="0"/>
                <w:caps w:val="0"/>
                <w:color w:val="333333"/>
                <w:spacing w:val="0"/>
                <w:sz w:val="24"/>
                <w:szCs w:val="24"/>
                <w:bdr w:val="none" w:color="auto" w:sz="0" w:space="0"/>
              </w:rPr>
              <w:t>序号</w:t>
            </w:r>
          </w:p>
        </w:tc>
        <w:tc>
          <w:tcPr>
            <w:tcW w:w="68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Style w:val="5"/>
                <w:rFonts w:hint="eastAsia" w:ascii="微软雅黑" w:hAnsi="微软雅黑" w:eastAsia="微软雅黑" w:cs="微软雅黑"/>
                <w:i w:val="0"/>
                <w:iCs w:val="0"/>
                <w:caps w:val="0"/>
                <w:color w:val="333333"/>
                <w:spacing w:val="0"/>
                <w:sz w:val="24"/>
                <w:szCs w:val="24"/>
                <w:bdr w:val="none" w:color="auto" w:sz="0" w:space="0"/>
              </w:rPr>
              <w:t>推荐单位</w:t>
            </w:r>
          </w:p>
        </w:tc>
        <w:tc>
          <w:tcPr>
            <w:tcW w:w="111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Style w:val="5"/>
                <w:rFonts w:hint="eastAsia" w:ascii="微软雅黑" w:hAnsi="微软雅黑" w:eastAsia="微软雅黑" w:cs="微软雅黑"/>
                <w:i w:val="0"/>
                <w:iCs w:val="0"/>
                <w:caps w:val="0"/>
                <w:color w:val="333333"/>
                <w:spacing w:val="0"/>
                <w:sz w:val="24"/>
                <w:szCs w:val="24"/>
                <w:bdr w:val="none" w:color="auto" w:sz="0" w:space="0"/>
              </w:rPr>
              <w:t>专利号</w:t>
            </w:r>
          </w:p>
        </w:tc>
        <w:tc>
          <w:tcPr>
            <w:tcW w:w="1475"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Style w:val="5"/>
                <w:rFonts w:hint="eastAsia" w:ascii="微软雅黑" w:hAnsi="微软雅黑" w:eastAsia="微软雅黑" w:cs="微软雅黑"/>
                <w:i w:val="0"/>
                <w:iCs w:val="0"/>
                <w:caps w:val="0"/>
                <w:color w:val="333333"/>
                <w:spacing w:val="0"/>
                <w:sz w:val="24"/>
                <w:szCs w:val="24"/>
                <w:bdr w:val="none" w:color="auto" w:sz="0" w:space="0"/>
              </w:rPr>
              <w:t>专利名称</w:t>
            </w:r>
          </w:p>
        </w:tc>
        <w:tc>
          <w:tcPr>
            <w:tcW w:w="134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Style w:val="5"/>
                <w:rFonts w:hint="eastAsia" w:ascii="微软雅黑" w:hAnsi="微软雅黑" w:eastAsia="微软雅黑" w:cs="微软雅黑"/>
                <w:i w:val="0"/>
                <w:iCs w:val="0"/>
                <w:caps w:val="0"/>
                <w:color w:val="333333"/>
                <w:spacing w:val="0"/>
                <w:sz w:val="24"/>
                <w:szCs w:val="24"/>
                <w:bdr w:val="none" w:color="auto" w:sz="0" w:space="0"/>
              </w:rPr>
              <w:t>专利权人</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37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1</w:t>
            </w:r>
          </w:p>
        </w:tc>
        <w:tc>
          <w:tcPr>
            <w:tcW w:w="687" w:type="pct"/>
            <w:vMerge w:val="restar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珠海市知识产权局</w:t>
            </w:r>
          </w:p>
        </w:tc>
        <w:tc>
          <w:tcPr>
            <w:tcW w:w="111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ZL201810078815.X</w:t>
            </w:r>
          </w:p>
        </w:tc>
        <w:tc>
          <w:tcPr>
            <w:tcW w:w="1475"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安全可信的图像形成装置及其控制方法，成像系统及方法</w:t>
            </w:r>
          </w:p>
        </w:tc>
        <w:tc>
          <w:tcPr>
            <w:tcW w:w="134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珠海奔图电子有限公司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37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2</w:t>
            </w:r>
          </w:p>
        </w:tc>
        <w:tc>
          <w:tcPr>
            <w:tcW w:w="687" w:type="pct"/>
            <w:vMerge w:val="continue"/>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jc w:val="both"/>
              <w:rPr>
                <w:rFonts w:hint="eastAsia" w:ascii="微软雅黑" w:hAnsi="微软雅黑" w:eastAsia="微软雅黑" w:cs="微软雅黑"/>
                <w:i w:val="0"/>
                <w:iCs w:val="0"/>
                <w:caps w:val="0"/>
                <w:color w:val="000000"/>
                <w:spacing w:val="0"/>
                <w:sz w:val="18"/>
                <w:szCs w:val="18"/>
              </w:rPr>
            </w:pPr>
          </w:p>
        </w:tc>
        <w:tc>
          <w:tcPr>
            <w:tcW w:w="111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ZL202130575905.2</w:t>
            </w:r>
          </w:p>
        </w:tc>
        <w:tc>
          <w:tcPr>
            <w:tcW w:w="1475"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汽车（摆渡车）</w:t>
            </w:r>
          </w:p>
        </w:tc>
        <w:tc>
          <w:tcPr>
            <w:tcW w:w="134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珠海广通汽车有限公司、格力钛新能源股份有限公司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37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3</w:t>
            </w:r>
          </w:p>
        </w:tc>
        <w:tc>
          <w:tcPr>
            <w:tcW w:w="687" w:type="pct"/>
            <w:vMerge w:val="restar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佛山市知识产权局</w:t>
            </w:r>
          </w:p>
        </w:tc>
        <w:tc>
          <w:tcPr>
            <w:tcW w:w="111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ZL202110860941.2</w:t>
            </w:r>
          </w:p>
        </w:tc>
        <w:tc>
          <w:tcPr>
            <w:tcW w:w="1475"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电磁波透镜、电磁波透镜生产方法和透镜天线</w:t>
            </w:r>
          </w:p>
        </w:tc>
        <w:tc>
          <w:tcPr>
            <w:tcW w:w="134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佛山市粤海信通讯有限公司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37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4</w:t>
            </w:r>
          </w:p>
        </w:tc>
        <w:tc>
          <w:tcPr>
            <w:tcW w:w="687" w:type="pct"/>
            <w:vMerge w:val="continue"/>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jc w:val="both"/>
              <w:rPr>
                <w:rFonts w:hint="eastAsia" w:ascii="微软雅黑" w:hAnsi="微软雅黑" w:eastAsia="微软雅黑" w:cs="微软雅黑"/>
                <w:i w:val="0"/>
                <w:iCs w:val="0"/>
                <w:caps w:val="0"/>
                <w:color w:val="000000"/>
                <w:spacing w:val="0"/>
                <w:sz w:val="18"/>
                <w:szCs w:val="18"/>
              </w:rPr>
            </w:pPr>
          </w:p>
        </w:tc>
        <w:tc>
          <w:tcPr>
            <w:tcW w:w="111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ZL201711466072.5</w:t>
            </w:r>
          </w:p>
        </w:tc>
        <w:tc>
          <w:tcPr>
            <w:tcW w:w="1475"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一种软磁合金粉末的制备方法</w:t>
            </w:r>
          </w:p>
        </w:tc>
        <w:tc>
          <w:tcPr>
            <w:tcW w:w="134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佛山中研磁电科技股份有限公司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37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5</w:t>
            </w:r>
          </w:p>
        </w:tc>
        <w:tc>
          <w:tcPr>
            <w:tcW w:w="687" w:type="pct"/>
            <w:vMerge w:val="restar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东莞市知识产权局</w:t>
            </w:r>
          </w:p>
        </w:tc>
        <w:tc>
          <w:tcPr>
            <w:tcW w:w="111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ZL201911032725.8</w:t>
            </w:r>
          </w:p>
        </w:tc>
        <w:tc>
          <w:tcPr>
            <w:tcW w:w="1475"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马达、摄像模组及移动终端</w:t>
            </w:r>
          </w:p>
        </w:tc>
        <w:tc>
          <w:tcPr>
            <w:tcW w:w="134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华为终端有限公司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37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6</w:t>
            </w:r>
          </w:p>
        </w:tc>
        <w:tc>
          <w:tcPr>
            <w:tcW w:w="687" w:type="pct"/>
            <w:vMerge w:val="continue"/>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jc w:val="both"/>
              <w:rPr>
                <w:rFonts w:hint="eastAsia" w:ascii="微软雅黑" w:hAnsi="微软雅黑" w:eastAsia="微软雅黑" w:cs="微软雅黑"/>
                <w:i w:val="0"/>
                <w:iCs w:val="0"/>
                <w:caps w:val="0"/>
                <w:color w:val="000000"/>
                <w:spacing w:val="0"/>
                <w:sz w:val="18"/>
                <w:szCs w:val="18"/>
              </w:rPr>
            </w:pPr>
          </w:p>
        </w:tc>
        <w:tc>
          <w:tcPr>
            <w:tcW w:w="111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ZL202010129391.2</w:t>
            </w:r>
          </w:p>
        </w:tc>
        <w:tc>
          <w:tcPr>
            <w:tcW w:w="1475"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一种基于深共融溶剂的解堵剂及其制备方法</w:t>
            </w:r>
          </w:p>
        </w:tc>
        <w:tc>
          <w:tcPr>
            <w:tcW w:w="134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东莞理工学院</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37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7</w:t>
            </w:r>
          </w:p>
        </w:tc>
        <w:tc>
          <w:tcPr>
            <w:tcW w:w="687" w:type="pct"/>
            <w:vMerge w:val="restar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广州开发区管理委员会</w:t>
            </w:r>
          </w:p>
        </w:tc>
        <w:tc>
          <w:tcPr>
            <w:tcW w:w="111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ZL201610705624.2</w:t>
            </w:r>
          </w:p>
        </w:tc>
        <w:tc>
          <w:tcPr>
            <w:tcW w:w="1475"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抗CTLA4-抗PD-1 双功能抗体、其药物组合物及其用途</w:t>
            </w:r>
          </w:p>
        </w:tc>
        <w:tc>
          <w:tcPr>
            <w:tcW w:w="134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康方药业有限公司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37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8</w:t>
            </w:r>
          </w:p>
        </w:tc>
        <w:tc>
          <w:tcPr>
            <w:tcW w:w="687" w:type="pct"/>
            <w:vMerge w:val="continue"/>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jc w:val="both"/>
              <w:rPr>
                <w:rFonts w:hint="eastAsia" w:ascii="微软雅黑" w:hAnsi="微软雅黑" w:eastAsia="微软雅黑" w:cs="微软雅黑"/>
                <w:i w:val="0"/>
                <w:iCs w:val="0"/>
                <w:caps w:val="0"/>
                <w:color w:val="000000"/>
                <w:spacing w:val="0"/>
                <w:sz w:val="18"/>
                <w:szCs w:val="18"/>
              </w:rPr>
            </w:pPr>
          </w:p>
        </w:tc>
        <w:tc>
          <w:tcPr>
            <w:tcW w:w="111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ZL201911415228.6</w:t>
            </w:r>
          </w:p>
        </w:tc>
        <w:tc>
          <w:tcPr>
            <w:tcW w:w="1475"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天线及其辐射单元、辐射单元巴伦结构和制造方法</w:t>
            </w:r>
          </w:p>
        </w:tc>
        <w:tc>
          <w:tcPr>
            <w:tcW w:w="134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京信通信（广州）有限公司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37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9</w:t>
            </w:r>
          </w:p>
        </w:tc>
        <w:tc>
          <w:tcPr>
            <w:tcW w:w="687" w:type="pct"/>
            <w:vMerge w:val="restar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深圳市高新技术产业园区</w:t>
            </w:r>
          </w:p>
        </w:tc>
        <w:tc>
          <w:tcPr>
            <w:tcW w:w="111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ZL202010520559.2</w:t>
            </w:r>
          </w:p>
        </w:tc>
        <w:tc>
          <w:tcPr>
            <w:tcW w:w="1475"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数据库事务处理方法、装置及服务器</w:t>
            </w:r>
          </w:p>
        </w:tc>
        <w:tc>
          <w:tcPr>
            <w:tcW w:w="134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腾讯科技（深圳）有限公司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37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10</w:t>
            </w:r>
          </w:p>
        </w:tc>
        <w:tc>
          <w:tcPr>
            <w:tcW w:w="687" w:type="pct"/>
            <w:vMerge w:val="continue"/>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jc w:val="both"/>
              <w:rPr>
                <w:rFonts w:hint="eastAsia" w:ascii="微软雅黑" w:hAnsi="微软雅黑" w:eastAsia="微软雅黑" w:cs="微软雅黑"/>
                <w:i w:val="0"/>
                <w:iCs w:val="0"/>
                <w:caps w:val="0"/>
                <w:color w:val="000000"/>
                <w:spacing w:val="0"/>
                <w:sz w:val="18"/>
                <w:szCs w:val="18"/>
              </w:rPr>
            </w:pPr>
          </w:p>
        </w:tc>
        <w:tc>
          <w:tcPr>
            <w:tcW w:w="111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ZL201580077743.1</w:t>
            </w:r>
          </w:p>
        </w:tc>
        <w:tc>
          <w:tcPr>
            <w:tcW w:w="1475"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数据传输方法、装置、处理器及移动终端</w:t>
            </w:r>
          </w:p>
        </w:tc>
        <w:tc>
          <w:tcPr>
            <w:tcW w:w="134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荣耀终端有限公司</w:t>
            </w:r>
          </w:p>
        </w:tc>
      </w:tr>
    </w:tbl>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0"/>
        <w:jc w:val="both"/>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　　（三）国家知识产权示范高校自荐项目（4项）</w:t>
      </w:r>
    </w:p>
    <w:tbl>
      <w:tblPr>
        <w:tblW w:w="4998" w:type="pct"/>
        <w:tblInd w:w="0"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Layout w:type="autofit"/>
        <w:tblCellMar>
          <w:top w:w="15" w:type="dxa"/>
          <w:left w:w="15" w:type="dxa"/>
          <w:bottom w:w="15" w:type="dxa"/>
          <w:right w:w="15" w:type="dxa"/>
        </w:tblCellMar>
      </w:tblPr>
      <w:tblGrid>
        <w:gridCol w:w="637"/>
        <w:gridCol w:w="1162"/>
        <w:gridCol w:w="1909"/>
        <w:gridCol w:w="2517"/>
        <w:gridCol w:w="2288"/>
      </w:tblGrid>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37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Style w:val="5"/>
                <w:rFonts w:hint="eastAsia" w:ascii="微软雅黑" w:hAnsi="微软雅黑" w:eastAsia="微软雅黑" w:cs="微软雅黑"/>
                <w:i w:val="0"/>
                <w:iCs w:val="0"/>
                <w:caps w:val="0"/>
                <w:color w:val="333333"/>
                <w:spacing w:val="0"/>
                <w:sz w:val="24"/>
                <w:szCs w:val="24"/>
                <w:bdr w:val="none" w:color="auto" w:sz="0" w:space="0"/>
              </w:rPr>
              <w:t>序号</w:t>
            </w:r>
          </w:p>
        </w:tc>
        <w:tc>
          <w:tcPr>
            <w:tcW w:w="682"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Style w:val="5"/>
                <w:rFonts w:hint="eastAsia" w:ascii="微软雅黑" w:hAnsi="微软雅黑" w:eastAsia="微软雅黑" w:cs="微软雅黑"/>
                <w:i w:val="0"/>
                <w:iCs w:val="0"/>
                <w:caps w:val="0"/>
                <w:color w:val="333333"/>
                <w:spacing w:val="0"/>
                <w:sz w:val="24"/>
                <w:szCs w:val="24"/>
                <w:bdr w:val="none" w:color="auto" w:sz="0" w:space="0"/>
              </w:rPr>
              <w:t>推荐单位</w:t>
            </w:r>
          </w:p>
        </w:tc>
        <w:tc>
          <w:tcPr>
            <w:tcW w:w="112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Style w:val="5"/>
                <w:rFonts w:hint="eastAsia" w:ascii="微软雅黑" w:hAnsi="微软雅黑" w:eastAsia="微软雅黑" w:cs="微软雅黑"/>
                <w:i w:val="0"/>
                <w:iCs w:val="0"/>
                <w:caps w:val="0"/>
                <w:color w:val="333333"/>
                <w:spacing w:val="0"/>
                <w:sz w:val="24"/>
                <w:szCs w:val="24"/>
                <w:bdr w:val="none" w:color="auto" w:sz="0" w:space="0"/>
              </w:rPr>
              <w:t>专利号</w:t>
            </w:r>
          </w:p>
        </w:tc>
        <w:tc>
          <w:tcPr>
            <w:tcW w:w="147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Style w:val="5"/>
                <w:rFonts w:hint="eastAsia" w:ascii="微软雅黑" w:hAnsi="微软雅黑" w:eastAsia="微软雅黑" w:cs="微软雅黑"/>
                <w:i w:val="0"/>
                <w:iCs w:val="0"/>
                <w:caps w:val="0"/>
                <w:color w:val="333333"/>
                <w:spacing w:val="0"/>
                <w:sz w:val="24"/>
                <w:szCs w:val="24"/>
                <w:bdr w:val="none" w:color="auto" w:sz="0" w:space="0"/>
              </w:rPr>
              <w:t>专利名称</w:t>
            </w:r>
          </w:p>
        </w:tc>
        <w:tc>
          <w:tcPr>
            <w:tcW w:w="1343"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Style w:val="5"/>
                <w:rFonts w:hint="eastAsia" w:ascii="微软雅黑" w:hAnsi="微软雅黑" w:eastAsia="微软雅黑" w:cs="微软雅黑"/>
                <w:i w:val="0"/>
                <w:iCs w:val="0"/>
                <w:caps w:val="0"/>
                <w:color w:val="333333"/>
                <w:spacing w:val="0"/>
                <w:sz w:val="24"/>
                <w:szCs w:val="24"/>
                <w:bdr w:val="none" w:color="auto" w:sz="0" w:space="0"/>
              </w:rPr>
              <w:t>专利权人</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37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1</w:t>
            </w:r>
          </w:p>
        </w:tc>
        <w:tc>
          <w:tcPr>
            <w:tcW w:w="682" w:type="pct"/>
            <w:vMerge w:val="restar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中山大学</w:t>
            </w:r>
          </w:p>
        </w:tc>
        <w:tc>
          <w:tcPr>
            <w:tcW w:w="112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ZL201610158706.X</w:t>
            </w:r>
          </w:p>
        </w:tc>
        <w:tc>
          <w:tcPr>
            <w:tcW w:w="147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一种基于图分割的车窗提取方法及系统</w:t>
            </w:r>
          </w:p>
        </w:tc>
        <w:tc>
          <w:tcPr>
            <w:tcW w:w="1343"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中山大学、广东方纬科技有限公司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37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2</w:t>
            </w:r>
          </w:p>
        </w:tc>
        <w:tc>
          <w:tcPr>
            <w:tcW w:w="682" w:type="pct"/>
            <w:vMerge w:val="continue"/>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jc w:val="both"/>
              <w:rPr>
                <w:rFonts w:hint="eastAsia" w:ascii="微软雅黑" w:hAnsi="微软雅黑" w:eastAsia="微软雅黑" w:cs="微软雅黑"/>
                <w:i w:val="0"/>
                <w:iCs w:val="0"/>
                <w:caps w:val="0"/>
                <w:color w:val="000000"/>
                <w:spacing w:val="0"/>
                <w:sz w:val="18"/>
                <w:szCs w:val="18"/>
              </w:rPr>
            </w:pPr>
          </w:p>
        </w:tc>
        <w:tc>
          <w:tcPr>
            <w:tcW w:w="112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ZL202010418096.9</w:t>
            </w:r>
          </w:p>
        </w:tc>
        <w:tc>
          <w:tcPr>
            <w:tcW w:w="147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一种深部岩体分区裂化监测装置和方法</w:t>
            </w:r>
          </w:p>
        </w:tc>
        <w:tc>
          <w:tcPr>
            <w:tcW w:w="1343"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中山大学</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37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3</w:t>
            </w:r>
          </w:p>
        </w:tc>
        <w:tc>
          <w:tcPr>
            <w:tcW w:w="682" w:type="pct"/>
            <w:vMerge w:val="restar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华南理工大学</w:t>
            </w:r>
          </w:p>
        </w:tc>
        <w:tc>
          <w:tcPr>
            <w:tcW w:w="112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ZL201810877397.0</w:t>
            </w:r>
          </w:p>
        </w:tc>
        <w:tc>
          <w:tcPr>
            <w:tcW w:w="147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木塑复合材料及其制备方法</w:t>
            </w:r>
          </w:p>
        </w:tc>
        <w:tc>
          <w:tcPr>
            <w:tcW w:w="1343"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华南理工大学、国高材高分子材料产业创新中心有限公司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37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4</w:t>
            </w:r>
          </w:p>
        </w:tc>
        <w:tc>
          <w:tcPr>
            <w:tcW w:w="682" w:type="pct"/>
            <w:vMerge w:val="continue"/>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jc w:val="both"/>
              <w:rPr>
                <w:rFonts w:hint="eastAsia" w:ascii="微软雅黑" w:hAnsi="微软雅黑" w:eastAsia="微软雅黑" w:cs="微软雅黑"/>
                <w:i w:val="0"/>
                <w:iCs w:val="0"/>
                <w:caps w:val="0"/>
                <w:color w:val="000000"/>
                <w:spacing w:val="0"/>
                <w:sz w:val="18"/>
                <w:szCs w:val="18"/>
              </w:rPr>
            </w:pPr>
          </w:p>
        </w:tc>
        <w:tc>
          <w:tcPr>
            <w:tcW w:w="112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ZL201310314516.9</w:t>
            </w:r>
          </w:p>
        </w:tc>
        <w:tc>
          <w:tcPr>
            <w:tcW w:w="147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一种主链断裂型聚丙烯酸类硅烷酯树脂的制备方法及应用</w:t>
            </w:r>
          </w:p>
        </w:tc>
        <w:tc>
          <w:tcPr>
            <w:tcW w:w="1343"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华南理工大学</w:t>
            </w:r>
          </w:p>
        </w:tc>
      </w:tr>
    </w:tbl>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0"/>
        <w:jc w:val="both"/>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　　（四）国家知识产权示范企业自荐项目（114项）</w:t>
      </w:r>
    </w:p>
    <w:tbl>
      <w:tblPr>
        <w:tblW w:w="4998" w:type="pct"/>
        <w:tblInd w:w="0"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Layout w:type="autofit"/>
        <w:tblCellMar>
          <w:top w:w="15" w:type="dxa"/>
          <w:left w:w="15" w:type="dxa"/>
          <w:bottom w:w="15" w:type="dxa"/>
          <w:right w:w="15" w:type="dxa"/>
        </w:tblCellMar>
      </w:tblPr>
      <w:tblGrid>
        <w:gridCol w:w="676"/>
        <w:gridCol w:w="1586"/>
        <w:gridCol w:w="1888"/>
        <w:gridCol w:w="2358"/>
        <w:gridCol w:w="2005"/>
      </w:tblGrid>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39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Style w:val="5"/>
                <w:rFonts w:hint="eastAsia" w:ascii="微软雅黑" w:hAnsi="微软雅黑" w:eastAsia="微软雅黑" w:cs="微软雅黑"/>
                <w:i w:val="0"/>
                <w:iCs w:val="0"/>
                <w:caps w:val="0"/>
                <w:color w:val="333333"/>
                <w:spacing w:val="0"/>
                <w:sz w:val="24"/>
                <w:szCs w:val="24"/>
                <w:bdr w:val="none" w:color="auto" w:sz="0" w:space="0"/>
              </w:rPr>
              <w:t>序号</w:t>
            </w:r>
          </w:p>
        </w:tc>
        <w:tc>
          <w:tcPr>
            <w:tcW w:w="93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Style w:val="5"/>
                <w:rFonts w:hint="eastAsia" w:ascii="微软雅黑" w:hAnsi="微软雅黑" w:eastAsia="微软雅黑" w:cs="微软雅黑"/>
                <w:i w:val="0"/>
                <w:iCs w:val="0"/>
                <w:caps w:val="0"/>
                <w:color w:val="333333"/>
                <w:spacing w:val="0"/>
                <w:sz w:val="24"/>
                <w:szCs w:val="24"/>
                <w:bdr w:val="none" w:color="auto" w:sz="0" w:space="0"/>
              </w:rPr>
              <w:t>推荐单位</w:t>
            </w:r>
          </w:p>
        </w:tc>
        <w:tc>
          <w:tcPr>
            <w:tcW w:w="110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Style w:val="5"/>
                <w:rFonts w:hint="eastAsia" w:ascii="微软雅黑" w:hAnsi="微软雅黑" w:eastAsia="微软雅黑" w:cs="微软雅黑"/>
                <w:i w:val="0"/>
                <w:iCs w:val="0"/>
                <w:caps w:val="0"/>
                <w:color w:val="333333"/>
                <w:spacing w:val="0"/>
                <w:sz w:val="24"/>
                <w:szCs w:val="24"/>
                <w:bdr w:val="none" w:color="auto" w:sz="0" w:space="0"/>
              </w:rPr>
              <w:t>专利号</w:t>
            </w:r>
          </w:p>
        </w:tc>
        <w:tc>
          <w:tcPr>
            <w:tcW w:w="138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Style w:val="5"/>
                <w:rFonts w:hint="eastAsia" w:ascii="微软雅黑" w:hAnsi="微软雅黑" w:eastAsia="微软雅黑" w:cs="微软雅黑"/>
                <w:i w:val="0"/>
                <w:iCs w:val="0"/>
                <w:caps w:val="0"/>
                <w:color w:val="333333"/>
                <w:spacing w:val="0"/>
                <w:sz w:val="24"/>
                <w:szCs w:val="24"/>
                <w:bdr w:val="none" w:color="auto" w:sz="0" w:space="0"/>
              </w:rPr>
              <w:t>专利名称</w:t>
            </w:r>
          </w:p>
        </w:tc>
        <w:tc>
          <w:tcPr>
            <w:tcW w:w="117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Style w:val="5"/>
                <w:rFonts w:hint="eastAsia" w:ascii="微软雅黑" w:hAnsi="微软雅黑" w:eastAsia="微软雅黑" w:cs="微软雅黑"/>
                <w:i w:val="0"/>
                <w:iCs w:val="0"/>
                <w:caps w:val="0"/>
                <w:color w:val="333333"/>
                <w:spacing w:val="0"/>
                <w:sz w:val="24"/>
                <w:szCs w:val="24"/>
                <w:bdr w:val="none" w:color="auto" w:sz="0" w:space="0"/>
              </w:rPr>
              <w:t>专利权人</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39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1</w:t>
            </w:r>
          </w:p>
        </w:tc>
        <w:tc>
          <w:tcPr>
            <w:tcW w:w="93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广电运通集团股份有限公司</w:t>
            </w:r>
          </w:p>
        </w:tc>
        <w:tc>
          <w:tcPr>
            <w:tcW w:w="110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ZL201110282086.8</w:t>
            </w:r>
          </w:p>
        </w:tc>
        <w:tc>
          <w:tcPr>
            <w:tcW w:w="138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薄片类介质整叠捆扎装置及自助服务设备</w:t>
            </w:r>
          </w:p>
        </w:tc>
        <w:tc>
          <w:tcPr>
            <w:tcW w:w="117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广电运通集团股份有限公司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39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2</w:t>
            </w:r>
          </w:p>
        </w:tc>
        <w:tc>
          <w:tcPr>
            <w:tcW w:w="93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广州白云山和记黄埔中药有限公司</w:t>
            </w:r>
          </w:p>
        </w:tc>
        <w:tc>
          <w:tcPr>
            <w:tcW w:w="110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ZL201080069059.6</w:t>
            </w:r>
          </w:p>
        </w:tc>
        <w:tc>
          <w:tcPr>
            <w:tcW w:w="138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不饱和脂肪酸用于抑制病毒复制和/或感染的用途</w:t>
            </w:r>
          </w:p>
        </w:tc>
        <w:tc>
          <w:tcPr>
            <w:tcW w:w="117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广州白云山和记黄埔中药有限公司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39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3</w:t>
            </w:r>
          </w:p>
        </w:tc>
        <w:tc>
          <w:tcPr>
            <w:tcW w:w="93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广州医药集团有限公司</w:t>
            </w:r>
          </w:p>
        </w:tc>
        <w:tc>
          <w:tcPr>
            <w:tcW w:w="110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ZL200410050908.X</w:t>
            </w:r>
          </w:p>
        </w:tc>
        <w:tc>
          <w:tcPr>
            <w:tcW w:w="138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C3亚甲基含氮杂环取代的脒硫乙酰胺基头孢菌素、制备方法及应用</w:t>
            </w:r>
          </w:p>
        </w:tc>
        <w:tc>
          <w:tcPr>
            <w:tcW w:w="117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广州白云山医药集团股份有限公司白云山化学制药厂、广州白云山医药集团股份有限公司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39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4</w:t>
            </w:r>
          </w:p>
        </w:tc>
        <w:tc>
          <w:tcPr>
            <w:tcW w:w="93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广州达安基因股份有限公司</w:t>
            </w:r>
          </w:p>
        </w:tc>
        <w:tc>
          <w:tcPr>
            <w:tcW w:w="110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ZL202211081384.5</w:t>
            </w:r>
          </w:p>
        </w:tc>
        <w:tc>
          <w:tcPr>
            <w:tcW w:w="138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一种定量加样装置及微流控检测设备</w:t>
            </w:r>
          </w:p>
        </w:tc>
        <w:tc>
          <w:tcPr>
            <w:tcW w:w="117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广州达安基因股份有限公司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39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5</w:t>
            </w:r>
          </w:p>
        </w:tc>
        <w:tc>
          <w:tcPr>
            <w:tcW w:w="93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广州极飞科技股份有限公司</w:t>
            </w:r>
          </w:p>
        </w:tc>
        <w:tc>
          <w:tcPr>
            <w:tcW w:w="110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ZL201910146436 .4</w:t>
            </w:r>
          </w:p>
        </w:tc>
        <w:tc>
          <w:tcPr>
            <w:tcW w:w="138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撒播用量的调整方法、装置、无人机和存储介质</w:t>
            </w:r>
          </w:p>
        </w:tc>
        <w:tc>
          <w:tcPr>
            <w:tcW w:w="117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广州极飞科技股份有限公司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39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6</w:t>
            </w:r>
          </w:p>
        </w:tc>
        <w:tc>
          <w:tcPr>
            <w:tcW w:w="93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广州明珞装备股份有限公司</w:t>
            </w:r>
          </w:p>
        </w:tc>
        <w:tc>
          <w:tcPr>
            <w:tcW w:w="110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ZL201911298300.1</w:t>
            </w:r>
          </w:p>
        </w:tc>
        <w:tc>
          <w:tcPr>
            <w:tcW w:w="138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一种输送系统</w:t>
            </w:r>
          </w:p>
        </w:tc>
        <w:tc>
          <w:tcPr>
            <w:tcW w:w="117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广州明珞装备股份有限公司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39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7</w:t>
            </w:r>
          </w:p>
        </w:tc>
        <w:tc>
          <w:tcPr>
            <w:tcW w:w="93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广州汽车集团股份有限公司</w:t>
            </w:r>
          </w:p>
        </w:tc>
        <w:tc>
          <w:tcPr>
            <w:tcW w:w="110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ZL201910480963.9</w:t>
            </w:r>
          </w:p>
        </w:tc>
        <w:tc>
          <w:tcPr>
            <w:tcW w:w="138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一种基于开关式深度学习网络模型的自动驾驶决策方法及系统</w:t>
            </w:r>
          </w:p>
        </w:tc>
        <w:tc>
          <w:tcPr>
            <w:tcW w:w="117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广州汽车集团股份有限公司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39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8</w:t>
            </w:r>
          </w:p>
        </w:tc>
        <w:tc>
          <w:tcPr>
            <w:tcW w:w="93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广州市昊志机电股份有限公司</w:t>
            </w:r>
          </w:p>
        </w:tc>
        <w:tc>
          <w:tcPr>
            <w:tcW w:w="110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ZL201910317790.9</w:t>
            </w:r>
          </w:p>
        </w:tc>
        <w:tc>
          <w:tcPr>
            <w:tcW w:w="138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一种超精密气浮电主轴</w:t>
            </w:r>
          </w:p>
        </w:tc>
        <w:tc>
          <w:tcPr>
            <w:tcW w:w="117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广州市昊志机电股份有限公司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39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9</w:t>
            </w:r>
          </w:p>
        </w:tc>
        <w:tc>
          <w:tcPr>
            <w:tcW w:w="93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广州王老吉药业股份有限公司</w:t>
            </w:r>
          </w:p>
        </w:tc>
        <w:tc>
          <w:tcPr>
            <w:tcW w:w="110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ZL201811614492.8</w:t>
            </w:r>
          </w:p>
        </w:tc>
        <w:tc>
          <w:tcPr>
            <w:tcW w:w="138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一种方便下料的中药材切片烘干一体式设备</w:t>
            </w:r>
          </w:p>
        </w:tc>
        <w:tc>
          <w:tcPr>
            <w:tcW w:w="117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广州王老吉药业股份有限公司、岭南师范学院</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39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10</w:t>
            </w:r>
          </w:p>
        </w:tc>
        <w:tc>
          <w:tcPr>
            <w:tcW w:w="93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广州新莱福新材料股份有限公司</w:t>
            </w:r>
          </w:p>
        </w:tc>
        <w:tc>
          <w:tcPr>
            <w:tcW w:w="110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ZL201010285389.0</w:t>
            </w:r>
          </w:p>
        </w:tc>
        <w:tc>
          <w:tcPr>
            <w:tcW w:w="138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一种添加再生塑料的可挠性塑胶磁性膜片材料</w:t>
            </w:r>
          </w:p>
        </w:tc>
        <w:tc>
          <w:tcPr>
            <w:tcW w:w="117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广州新莱福新材料股份有限公司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39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11</w:t>
            </w:r>
          </w:p>
        </w:tc>
        <w:tc>
          <w:tcPr>
            <w:tcW w:w="93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广州亿航智能技术有限公司</w:t>
            </w:r>
          </w:p>
        </w:tc>
        <w:tc>
          <w:tcPr>
            <w:tcW w:w="110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ZL201810210693.5</w:t>
            </w:r>
          </w:p>
        </w:tc>
        <w:tc>
          <w:tcPr>
            <w:tcW w:w="138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无人机编队控制方法、装置和系统</w:t>
            </w:r>
          </w:p>
        </w:tc>
        <w:tc>
          <w:tcPr>
            <w:tcW w:w="117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广州亿航智能技术有限公司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39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12</w:t>
            </w:r>
          </w:p>
        </w:tc>
        <w:tc>
          <w:tcPr>
            <w:tcW w:w="93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佳都科技集团股份有限公司</w:t>
            </w:r>
          </w:p>
        </w:tc>
        <w:tc>
          <w:tcPr>
            <w:tcW w:w="110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ZL202011466920.4</w:t>
            </w:r>
          </w:p>
        </w:tc>
        <w:tc>
          <w:tcPr>
            <w:tcW w:w="138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一种基于云平台的线网综合监控方法及系统</w:t>
            </w:r>
          </w:p>
        </w:tc>
        <w:tc>
          <w:tcPr>
            <w:tcW w:w="117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广州新科佳都科技有限公司、佳都科技集团股份有限公司、广州华佳软件有限公司、广东华之源信息工程有限公司、广州佳都城轨智慧运维服务有限公司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39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13</w:t>
            </w:r>
          </w:p>
        </w:tc>
        <w:tc>
          <w:tcPr>
            <w:tcW w:w="93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京信网络系统股份有限公司</w:t>
            </w:r>
          </w:p>
        </w:tc>
        <w:tc>
          <w:tcPr>
            <w:tcW w:w="110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ZL201910548469.1</w:t>
            </w:r>
          </w:p>
        </w:tc>
        <w:tc>
          <w:tcPr>
            <w:tcW w:w="138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数据传输方法、系统、计算机设备和存储介质</w:t>
            </w:r>
          </w:p>
        </w:tc>
        <w:tc>
          <w:tcPr>
            <w:tcW w:w="117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京信网络系统股份有限公司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39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14</w:t>
            </w:r>
          </w:p>
        </w:tc>
        <w:tc>
          <w:tcPr>
            <w:tcW w:w="93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中电科普天科技股份有限公司</w:t>
            </w:r>
          </w:p>
        </w:tc>
        <w:tc>
          <w:tcPr>
            <w:tcW w:w="110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ZL202110153065.X</w:t>
            </w:r>
          </w:p>
        </w:tc>
        <w:tc>
          <w:tcPr>
            <w:tcW w:w="138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一种基站群的集中供电方法、装置、设备及介质</w:t>
            </w:r>
          </w:p>
        </w:tc>
        <w:tc>
          <w:tcPr>
            <w:tcW w:w="117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广州杰赛科技股份有限公司、广州杰赛通信规划设计院有限公司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39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15</w:t>
            </w:r>
          </w:p>
        </w:tc>
        <w:tc>
          <w:tcPr>
            <w:tcW w:w="93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威创集团股份有限公司</w:t>
            </w:r>
          </w:p>
        </w:tc>
        <w:tc>
          <w:tcPr>
            <w:tcW w:w="110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ZL202011624697.1</w:t>
            </w:r>
          </w:p>
        </w:tc>
        <w:tc>
          <w:tcPr>
            <w:tcW w:w="138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视频处理装置及大屏幕拼接墙显示系统</w:t>
            </w:r>
          </w:p>
        </w:tc>
        <w:tc>
          <w:tcPr>
            <w:tcW w:w="117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威创集团股份有限公司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39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16</w:t>
            </w:r>
          </w:p>
        </w:tc>
        <w:tc>
          <w:tcPr>
            <w:tcW w:w="93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广东丸美生物技术股份有限公司</w:t>
            </w:r>
          </w:p>
        </w:tc>
        <w:tc>
          <w:tcPr>
            <w:tcW w:w="110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ZL201811076418.5</w:t>
            </w:r>
          </w:p>
        </w:tc>
        <w:tc>
          <w:tcPr>
            <w:tcW w:w="138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一种中空介孔二氧化硅微球、中空介孔二氧化硅微球装载防晒剂及其制备方法和应用</w:t>
            </w:r>
          </w:p>
        </w:tc>
        <w:tc>
          <w:tcPr>
            <w:tcW w:w="117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广东丸美生物技术股份有限公司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39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17</w:t>
            </w:r>
          </w:p>
        </w:tc>
        <w:tc>
          <w:tcPr>
            <w:tcW w:w="93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广州洁特生物过滤股份有限公司</w:t>
            </w:r>
          </w:p>
        </w:tc>
        <w:tc>
          <w:tcPr>
            <w:tcW w:w="110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ZL201210013935.4</w:t>
            </w:r>
          </w:p>
        </w:tc>
        <w:tc>
          <w:tcPr>
            <w:tcW w:w="138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一次性针头式过滤器装配机</w:t>
            </w:r>
          </w:p>
        </w:tc>
        <w:tc>
          <w:tcPr>
            <w:tcW w:w="117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广州洁特生物过滤股份有限公司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39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18</w:t>
            </w:r>
          </w:p>
        </w:tc>
        <w:tc>
          <w:tcPr>
            <w:tcW w:w="93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广州酷狗计算机科技有限公司</w:t>
            </w:r>
          </w:p>
        </w:tc>
        <w:tc>
          <w:tcPr>
            <w:tcW w:w="110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ZL202110298526.2</w:t>
            </w:r>
          </w:p>
        </w:tc>
        <w:tc>
          <w:tcPr>
            <w:tcW w:w="138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音频合成方法、装置、计算机设备及存储介质</w:t>
            </w:r>
          </w:p>
        </w:tc>
        <w:tc>
          <w:tcPr>
            <w:tcW w:w="117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广州酷狗计算机科技有限公司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39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19</w:t>
            </w:r>
          </w:p>
        </w:tc>
        <w:tc>
          <w:tcPr>
            <w:tcW w:w="93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广州视源电子科技股份有限公司</w:t>
            </w:r>
          </w:p>
        </w:tc>
        <w:tc>
          <w:tcPr>
            <w:tcW w:w="110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ZL201910286510.2</w:t>
            </w:r>
          </w:p>
        </w:tc>
        <w:tc>
          <w:tcPr>
            <w:tcW w:w="138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一种触摸操作模式的控制方法、装置、设备及存储介质</w:t>
            </w:r>
          </w:p>
        </w:tc>
        <w:tc>
          <w:tcPr>
            <w:tcW w:w="117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广州视源电子科技股份有限公司、广州视臻信息科技有限公司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39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20</w:t>
            </w:r>
          </w:p>
        </w:tc>
        <w:tc>
          <w:tcPr>
            <w:tcW w:w="93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日立楼宇技术（广州）有限公司</w:t>
            </w:r>
          </w:p>
        </w:tc>
        <w:tc>
          <w:tcPr>
            <w:tcW w:w="110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ZL201710494335.7</w:t>
            </w:r>
          </w:p>
        </w:tc>
        <w:tc>
          <w:tcPr>
            <w:tcW w:w="138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数据存储方法、装置、计算机可读存储介质以及计算机设备</w:t>
            </w:r>
          </w:p>
        </w:tc>
        <w:tc>
          <w:tcPr>
            <w:tcW w:w="117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日立楼宇技术（广州）有限公司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39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21</w:t>
            </w:r>
          </w:p>
        </w:tc>
        <w:tc>
          <w:tcPr>
            <w:tcW w:w="93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招商华软信息有限公司</w:t>
            </w:r>
          </w:p>
        </w:tc>
        <w:tc>
          <w:tcPr>
            <w:tcW w:w="110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ZL201611060305.7</w:t>
            </w:r>
          </w:p>
        </w:tc>
        <w:tc>
          <w:tcPr>
            <w:tcW w:w="138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不停车收费车道系统及其控制方法及控制装置</w:t>
            </w:r>
          </w:p>
        </w:tc>
        <w:tc>
          <w:tcPr>
            <w:tcW w:w="117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招商华软信息有限公司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39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22</w:t>
            </w:r>
          </w:p>
        </w:tc>
        <w:tc>
          <w:tcPr>
            <w:tcW w:w="93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广州市雅江光电设备有限公司</w:t>
            </w:r>
          </w:p>
        </w:tc>
        <w:tc>
          <w:tcPr>
            <w:tcW w:w="110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ZL202110242632.9</w:t>
            </w:r>
          </w:p>
        </w:tc>
        <w:tc>
          <w:tcPr>
            <w:tcW w:w="138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一种摇头灯CMY渐变控制方法、装置、设备及存储介质</w:t>
            </w:r>
          </w:p>
        </w:tc>
        <w:tc>
          <w:tcPr>
            <w:tcW w:w="117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广州市雅江光电设备有限公司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39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23</w:t>
            </w:r>
          </w:p>
        </w:tc>
        <w:tc>
          <w:tcPr>
            <w:tcW w:w="93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广州地铁设计研究院股份有限公司</w:t>
            </w:r>
          </w:p>
        </w:tc>
        <w:tc>
          <w:tcPr>
            <w:tcW w:w="110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ZL201911399992.9</w:t>
            </w:r>
          </w:p>
        </w:tc>
        <w:tc>
          <w:tcPr>
            <w:tcW w:w="138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预制地下连续墙的装配方法</w:t>
            </w:r>
          </w:p>
        </w:tc>
        <w:tc>
          <w:tcPr>
            <w:tcW w:w="117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广州地铁设计研究院股份有限公司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39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24</w:t>
            </w:r>
          </w:p>
        </w:tc>
        <w:tc>
          <w:tcPr>
            <w:tcW w:w="93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深圳光峰科技股份有限公司</w:t>
            </w:r>
          </w:p>
        </w:tc>
        <w:tc>
          <w:tcPr>
            <w:tcW w:w="110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ZL201810240367.9</w:t>
            </w:r>
          </w:p>
        </w:tc>
        <w:tc>
          <w:tcPr>
            <w:tcW w:w="138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投影畸变校正方法、装置、系统及存储介质</w:t>
            </w:r>
          </w:p>
        </w:tc>
        <w:tc>
          <w:tcPr>
            <w:tcW w:w="117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深圳光峰科技股份有限公司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39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25</w:t>
            </w:r>
          </w:p>
        </w:tc>
        <w:tc>
          <w:tcPr>
            <w:tcW w:w="93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深圳市韶音科技有限公司</w:t>
            </w:r>
          </w:p>
        </w:tc>
        <w:tc>
          <w:tcPr>
            <w:tcW w:w="110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ZL201510496819.6</w:t>
            </w:r>
          </w:p>
        </w:tc>
        <w:tc>
          <w:tcPr>
            <w:tcW w:w="138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一种改善骨传导扬声器音质的方法及骨传导扬声器</w:t>
            </w:r>
          </w:p>
        </w:tc>
        <w:tc>
          <w:tcPr>
            <w:tcW w:w="117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深圳市韶音科技有限公司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39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26</w:t>
            </w:r>
          </w:p>
        </w:tc>
        <w:tc>
          <w:tcPr>
            <w:tcW w:w="93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深圳市明微电子股份有限公司</w:t>
            </w:r>
          </w:p>
        </w:tc>
        <w:tc>
          <w:tcPr>
            <w:tcW w:w="110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ZL202110133415.6</w:t>
            </w:r>
          </w:p>
        </w:tc>
        <w:tc>
          <w:tcPr>
            <w:tcW w:w="138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LED显示屏节能方法、装置、设备及存储介质</w:t>
            </w:r>
          </w:p>
        </w:tc>
        <w:tc>
          <w:tcPr>
            <w:tcW w:w="117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深圳市明微电子股份有限公司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39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27</w:t>
            </w:r>
          </w:p>
        </w:tc>
        <w:tc>
          <w:tcPr>
            <w:tcW w:w="93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旭宇光电(深圳)股份有限公司</w:t>
            </w:r>
          </w:p>
        </w:tc>
        <w:tc>
          <w:tcPr>
            <w:tcW w:w="110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ZL201911227269.2</w:t>
            </w:r>
          </w:p>
        </w:tc>
        <w:tc>
          <w:tcPr>
            <w:tcW w:w="138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健康照明用的发光装置和灯具</w:t>
            </w:r>
          </w:p>
        </w:tc>
        <w:tc>
          <w:tcPr>
            <w:tcW w:w="117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旭宇光电（深圳）股份有限公司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39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28</w:t>
            </w:r>
          </w:p>
        </w:tc>
        <w:tc>
          <w:tcPr>
            <w:tcW w:w="93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深圳市奥拓电子股份有限公司</w:t>
            </w:r>
          </w:p>
        </w:tc>
        <w:tc>
          <w:tcPr>
            <w:tcW w:w="110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ZL201910853873.X</w:t>
            </w:r>
          </w:p>
        </w:tc>
        <w:tc>
          <w:tcPr>
            <w:tcW w:w="138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一种区别显示转播视频的方法、装置及存储介质</w:t>
            </w:r>
          </w:p>
        </w:tc>
        <w:tc>
          <w:tcPr>
            <w:tcW w:w="117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深圳市奥拓电子股份有限公司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39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29</w:t>
            </w:r>
          </w:p>
        </w:tc>
        <w:tc>
          <w:tcPr>
            <w:tcW w:w="93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深圳创维数字技术有限公司</w:t>
            </w:r>
          </w:p>
        </w:tc>
        <w:tc>
          <w:tcPr>
            <w:tcW w:w="110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ZL201911350111.4</w:t>
            </w:r>
          </w:p>
        </w:tc>
        <w:tc>
          <w:tcPr>
            <w:tcW w:w="138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一种无线mesh双频回传性能优化方法、服务器及存储介质</w:t>
            </w:r>
          </w:p>
        </w:tc>
        <w:tc>
          <w:tcPr>
            <w:tcW w:w="117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深圳创维数字技术有限公司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39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30</w:t>
            </w:r>
          </w:p>
        </w:tc>
        <w:tc>
          <w:tcPr>
            <w:tcW w:w="93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腾讯科技（深圳）有限公司</w:t>
            </w:r>
          </w:p>
        </w:tc>
        <w:tc>
          <w:tcPr>
            <w:tcW w:w="110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ZL201911122284.0</w:t>
            </w:r>
          </w:p>
        </w:tc>
        <w:tc>
          <w:tcPr>
            <w:tcW w:w="138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用于帧内预测的插值滤波方法、装置、介质及电子设备</w:t>
            </w:r>
          </w:p>
        </w:tc>
        <w:tc>
          <w:tcPr>
            <w:tcW w:w="117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腾讯科技（深圳）有限公司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39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31</w:t>
            </w:r>
          </w:p>
        </w:tc>
        <w:tc>
          <w:tcPr>
            <w:tcW w:w="93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中国广核集团有限公司</w:t>
            </w:r>
          </w:p>
        </w:tc>
        <w:tc>
          <w:tcPr>
            <w:tcW w:w="110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CN201710468189.0</w:t>
            </w:r>
          </w:p>
        </w:tc>
        <w:tc>
          <w:tcPr>
            <w:tcW w:w="138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一种用于碳-14测量的制源系统</w:t>
            </w:r>
          </w:p>
        </w:tc>
        <w:tc>
          <w:tcPr>
            <w:tcW w:w="117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苏州热工研究院有限公司、中国广核集团有限公司、 中国广核电力股份有限公司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39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32</w:t>
            </w:r>
          </w:p>
        </w:tc>
        <w:tc>
          <w:tcPr>
            <w:tcW w:w="93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深圳创维-RGB电子有限公司</w:t>
            </w:r>
          </w:p>
        </w:tc>
        <w:tc>
          <w:tcPr>
            <w:tcW w:w="110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ZL202111330446.7</w:t>
            </w:r>
          </w:p>
        </w:tc>
        <w:tc>
          <w:tcPr>
            <w:tcW w:w="138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形态转换机构、显示装置</w:t>
            </w:r>
          </w:p>
        </w:tc>
        <w:tc>
          <w:tcPr>
            <w:tcW w:w="117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深圳创维-RGB电子有限公司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39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33</w:t>
            </w:r>
          </w:p>
        </w:tc>
        <w:tc>
          <w:tcPr>
            <w:tcW w:w="93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深圳中集天达空港设备有限公司</w:t>
            </w:r>
          </w:p>
        </w:tc>
        <w:tc>
          <w:tcPr>
            <w:tcW w:w="110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ZL201610559681.4</w:t>
            </w:r>
          </w:p>
        </w:tc>
        <w:tc>
          <w:tcPr>
            <w:tcW w:w="138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制动装置及登机桥</w:t>
            </w:r>
          </w:p>
        </w:tc>
        <w:tc>
          <w:tcPr>
            <w:tcW w:w="117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深圳中集天达空港设备有限公司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39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34</w:t>
            </w:r>
          </w:p>
        </w:tc>
        <w:tc>
          <w:tcPr>
            <w:tcW w:w="93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TCL华星光电技术有限公司</w:t>
            </w:r>
          </w:p>
        </w:tc>
        <w:tc>
          <w:tcPr>
            <w:tcW w:w="110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ZL202010170492.4</w:t>
            </w:r>
          </w:p>
        </w:tc>
        <w:tc>
          <w:tcPr>
            <w:tcW w:w="138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一种阵列基板、显示面板</w:t>
            </w:r>
          </w:p>
        </w:tc>
        <w:tc>
          <w:tcPr>
            <w:tcW w:w="117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TCL华星光电技术有限公司、惠州华星光电显示有限公司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39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35</w:t>
            </w:r>
          </w:p>
        </w:tc>
        <w:tc>
          <w:tcPr>
            <w:tcW w:w="93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深圳市洲明科技股份有限公司</w:t>
            </w:r>
          </w:p>
        </w:tc>
        <w:tc>
          <w:tcPr>
            <w:tcW w:w="110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ZL202011546181.X</w:t>
            </w:r>
          </w:p>
        </w:tc>
        <w:tc>
          <w:tcPr>
            <w:tcW w:w="138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显示屏的数据传输方法、数据接收方法、发送卡及接收卡</w:t>
            </w:r>
          </w:p>
        </w:tc>
        <w:tc>
          <w:tcPr>
            <w:tcW w:w="117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深圳市洲明科技股份有限公司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39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36</w:t>
            </w:r>
          </w:p>
        </w:tc>
        <w:tc>
          <w:tcPr>
            <w:tcW w:w="93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中国国际海运集装箱(集团)股份有限公司</w:t>
            </w:r>
          </w:p>
        </w:tc>
        <w:tc>
          <w:tcPr>
            <w:tcW w:w="110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ZL201210452500.X</w:t>
            </w:r>
          </w:p>
        </w:tc>
        <w:tc>
          <w:tcPr>
            <w:tcW w:w="138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粉粒物料运输车的流化系统及粉粒物料运输车</w:t>
            </w:r>
          </w:p>
        </w:tc>
        <w:tc>
          <w:tcPr>
            <w:tcW w:w="117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中国国际海运集装箱(集团)股份有限公司、扬州中集通华专用车有限公司、中集车辆(集团)股份有限公司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39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37</w:t>
            </w:r>
          </w:p>
        </w:tc>
        <w:tc>
          <w:tcPr>
            <w:tcW w:w="93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万魔声学股份有限公司</w:t>
            </w:r>
          </w:p>
        </w:tc>
        <w:tc>
          <w:tcPr>
            <w:tcW w:w="110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ZL201680000776.0</w:t>
            </w:r>
          </w:p>
        </w:tc>
        <w:tc>
          <w:tcPr>
            <w:tcW w:w="138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耳机</w:t>
            </w:r>
          </w:p>
        </w:tc>
        <w:tc>
          <w:tcPr>
            <w:tcW w:w="117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万魔声学股份有限公司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39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38</w:t>
            </w:r>
          </w:p>
        </w:tc>
        <w:tc>
          <w:tcPr>
            <w:tcW w:w="93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富满微电子集团股份有限公司</w:t>
            </w:r>
          </w:p>
        </w:tc>
        <w:tc>
          <w:tcPr>
            <w:tcW w:w="110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ZL201611112170.4</w:t>
            </w:r>
          </w:p>
        </w:tc>
        <w:tc>
          <w:tcPr>
            <w:tcW w:w="138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一种LED显示屏及其显示控制电路</w:t>
            </w:r>
          </w:p>
        </w:tc>
        <w:tc>
          <w:tcPr>
            <w:tcW w:w="117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富满微电子集团股份有限公司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39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39</w:t>
            </w:r>
          </w:p>
        </w:tc>
        <w:tc>
          <w:tcPr>
            <w:tcW w:w="93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华为技术有限公司</w:t>
            </w:r>
          </w:p>
        </w:tc>
        <w:tc>
          <w:tcPr>
            <w:tcW w:w="110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ZL201610195090.3</w:t>
            </w:r>
          </w:p>
        </w:tc>
        <w:tc>
          <w:tcPr>
            <w:tcW w:w="138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全局最大输出功率确定方法与装置</w:t>
            </w:r>
          </w:p>
        </w:tc>
        <w:tc>
          <w:tcPr>
            <w:tcW w:w="117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华为数字能源技术有限公司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39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40</w:t>
            </w:r>
          </w:p>
        </w:tc>
        <w:tc>
          <w:tcPr>
            <w:tcW w:w="93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深圳市科曼医疗设备有限公司</w:t>
            </w:r>
          </w:p>
        </w:tc>
        <w:tc>
          <w:tcPr>
            <w:tcW w:w="110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ZL201510176234.6</w:t>
            </w:r>
          </w:p>
        </w:tc>
        <w:tc>
          <w:tcPr>
            <w:tcW w:w="138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呼吸机及呼吸机的氧传感器自动校准方法</w:t>
            </w:r>
          </w:p>
        </w:tc>
        <w:tc>
          <w:tcPr>
            <w:tcW w:w="117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深圳市科曼医疗设备有限公司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39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41</w:t>
            </w:r>
          </w:p>
        </w:tc>
        <w:tc>
          <w:tcPr>
            <w:tcW w:w="93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深圳市亚辉龙生物科技股份有限公司</w:t>
            </w:r>
          </w:p>
        </w:tc>
        <w:tc>
          <w:tcPr>
            <w:tcW w:w="110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ZL201610522380.4</w:t>
            </w:r>
          </w:p>
        </w:tc>
        <w:tc>
          <w:tcPr>
            <w:tcW w:w="138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吖啶标记结合物及其制备方法、化学发光免疫检测试剂盒</w:t>
            </w:r>
          </w:p>
        </w:tc>
        <w:tc>
          <w:tcPr>
            <w:tcW w:w="117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深圳市亚辉龙生物科技股份有限公司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39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42</w:t>
            </w:r>
          </w:p>
        </w:tc>
        <w:tc>
          <w:tcPr>
            <w:tcW w:w="93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深圳星标科技股份有限公司</w:t>
            </w:r>
          </w:p>
        </w:tc>
        <w:tc>
          <w:tcPr>
            <w:tcW w:w="110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ZL201610161249.X</w:t>
            </w:r>
          </w:p>
        </w:tc>
        <w:tc>
          <w:tcPr>
            <w:tcW w:w="138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线光源反射罩、光源组件及灯具</w:t>
            </w:r>
          </w:p>
        </w:tc>
        <w:tc>
          <w:tcPr>
            <w:tcW w:w="117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深圳星标科技股份有限公司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39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43</w:t>
            </w:r>
          </w:p>
        </w:tc>
        <w:tc>
          <w:tcPr>
            <w:tcW w:w="93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康佳集团股份有限公司</w:t>
            </w:r>
          </w:p>
        </w:tc>
        <w:tc>
          <w:tcPr>
            <w:tcW w:w="110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ZL201710717642.7</w:t>
            </w:r>
          </w:p>
        </w:tc>
        <w:tc>
          <w:tcPr>
            <w:tcW w:w="138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一种支持双通道信号的8K电视及其实现方法</w:t>
            </w:r>
          </w:p>
        </w:tc>
        <w:tc>
          <w:tcPr>
            <w:tcW w:w="117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康佳集团股份有限公司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39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44</w:t>
            </w:r>
          </w:p>
        </w:tc>
        <w:tc>
          <w:tcPr>
            <w:tcW w:w="93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丽珠医药集团股份有限公司</w:t>
            </w:r>
          </w:p>
        </w:tc>
        <w:tc>
          <w:tcPr>
            <w:tcW w:w="110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ZL200910180006.0</w:t>
            </w:r>
          </w:p>
        </w:tc>
        <w:tc>
          <w:tcPr>
            <w:tcW w:w="138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治疗消化性溃疡的粉针剂及其制备方法</w:t>
            </w:r>
          </w:p>
        </w:tc>
        <w:tc>
          <w:tcPr>
            <w:tcW w:w="117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丽珠医药集团股份有限公司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39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45</w:t>
            </w:r>
          </w:p>
        </w:tc>
        <w:tc>
          <w:tcPr>
            <w:tcW w:w="93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珠海许继电气有限公司</w:t>
            </w:r>
          </w:p>
        </w:tc>
        <w:tc>
          <w:tcPr>
            <w:tcW w:w="110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ZL201510384020.8</w:t>
            </w:r>
          </w:p>
        </w:tc>
        <w:tc>
          <w:tcPr>
            <w:tcW w:w="138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一种无信道的配电网单相接地故障自愈方法</w:t>
            </w:r>
          </w:p>
        </w:tc>
        <w:tc>
          <w:tcPr>
            <w:tcW w:w="117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珠海许继电气有限公司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39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46</w:t>
            </w:r>
          </w:p>
        </w:tc>
        <w:tc>
          <w:tcPr>
            <w:tcW w:w="93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珠海云洲智能科技股份有限公司</w:t>
            </w:r>
          </w:p>
        </w:tc>
        <w:tc>
          <w:tcPr>
            <w:tcW w:w="110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ZL201910567516.7</w:t>
            </w:r>
          </w:p>
        </w:tc>
        <w:tc>
          <w:tcPr>
            <w:tcW w:w="138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一种无人艇及其网络优化方法、装置和存储介质</w:t>
            </w:r>
          </w:p>
        </w:tc>
        <w:tc>
          <w:tcPr>
            <w:tcW w:w="117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珠海云洲智能科技股份有限公司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39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47</w:t>
            </w:r>
          </w:p>
        </w:tc>
        <w:tc>
          <w:tcPr>
            <w:tcW w:w="93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珠海一微半导体股份有限公司</w:t>
            </w:r>
          </w:p>
        </w:tc>
        <w:tc>
          <w:tcPr>
            <w:tcW w:w="110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ZL202110378358.8</w:t>
            </w:r>
          </w:p>
        </w:tc>
        <w:tc>
          <w:tcPr>
            <w:tcW w:w="138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一种基于硬件加速的激光点云处理系统及芯片</w:t>
            </w:r>
          </w:p>
        </w:tc>
        <w:tc>
          <w:tcPr>
            <w:tcW w:w="117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珠海一微半导体股份有限公司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39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48</w:t>
            </w:r>
          </w:p>
        </w:tc>
        <w:tc>
          <w:tcPr>
            <w:tcW w:w="93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珠海精实测控技术股份有限公司</w:t>
            </w:r>
          </w:p>
        </w:tc>
        <w:tc>
          <w:tcPr>
            <w:tcW w:w="110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ZL202110538425.8</w:t>
            </w:r>
          </w:p>
        </w:tc>
        <w:tc>
          <w:tcPr>
            <w:tcW w:w="138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一种暖通实验室工况解耦自动化调节方法</w:t>
            </w:r>
          </w:p>
        </w:tc>
        <w:tc>
          <w:tcPr>
            <w:tcW w:w="117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珠海精实测控技术股份有限公司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39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49</w:t>
            </w:r>
          </w:p>
        </w:tc>
        <w:tc>
          <w:tcPr>
            <w:tcW w:w="93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珠海格力电器股份有限公司</w:t>
            </w:r>
          </w:p>
        </w:tc>
        <w:tc>
          <w:tcPr>
            <w:tcW w:w="110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ZL202130742215.1</w:t>
            </w:r>
          </w:p>
        </w:tc>
        <w:tc>
          <w:tcPr>
            <w:tcW w:w="138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循环扇</w:t>
            </w:r>
          </w:p>
        </w:tc>
        <w:tc>
          <w:tcPr>
            <w:tcW w:w="117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石家庄格力电器小家电有限公司、珠海格力电器股份有限公司、格力电器(中山)小家电制造有限公司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39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50</w:t>
            </w:r>
          </w:p>
        </w:tc>
        <w:tc>
          <w:tcPr>
            <w:tcW w:w="93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奥飞娱乐股份有限公司</w:t>
            </w:r>
          </w:p>
        </w:tc>
        <w:tc>
          <w:tcPr>
            <w:tcW w:w="110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ZL201410402519.2</w:t>
            </w:r>
          </w:p>
        </w:tc>
        <w:tc>
          <w:tcPr>
            <w:tcW w:w="138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一种可自由组装的组合式玩具陀螺</w:t>
            </w:r>
          </w:p>
        </w:tc>
        <w:tc>
          <w:tcPr>
            <w:tcW w:w="117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广东奥飞动漫文化股份有限公司、广东奥迪动漫玩具有限公司、广州奥飞文化传播有限公司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39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51</w:t>
            </w:r>
          </w:p>
        </w:tc>
        <w:tc>
          <w:tcPr>
            <w:tcW w:w="93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广东金明精机股份有限公司</w:t>
            </w:r>
          </w:p>
        </w:tc>
        <w:tc>
          <w:tcPr>
            <w:tcW w:w="110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ZL201811641564.8</w:t>
            </w:r>
          </w:p>
        </w:tc>
        <w:tc>
          <w:tcPr>
            <w:tcW w:w="138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自动卸卷上芯装置和自动卸卷上芯方法</w:t>
            </w:r>
          </w:p>
        </w:tc>
        <w:tc>
          <w:tcPr>
            <w:tcW w:w="117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广东金明精机股份有限公司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39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52</w:t>
            </w:r>
          </w:p>
        </w:tc>
        <w:tc>
          <w:tcPr>
            <w:tcW w:w="93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佛山电器照明股份有限公司</w:t>
            </w:r>
          </w:p>
        </w:tc>
        <w:tc>
          <w:tcPr>
            <w:tcW w:w="110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ZL202130005983.9</w:t>
            </w:r>
          </w:p>
        </w:tc>
        <w:tc>
          <w:tcPr>
            <w:tcW w:w="138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集鱼灯（机翼型）</w:t>
            </w:r>
          </w:p>
        </w:tc>
        <w:tc>
          <w:tcPr>
            <w:tcW w:w="117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佛山电器照明股份有限公司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39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53</w:t>
            </w:r>
          </w:p>
        </w:tc>
        <w:tc>
          <w:tcPr>
            <w:tcW w:w="93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佛山石湾鹰牌陶瓷有限公司</w:t>
            </w:r>
          </w:p>
        </w:tc>
        <w:tc>
          <w:tcPr>
            <w:tcW w:w="110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ZL201210362116.0</w:t>
            </w:r>
          </w:p>
        </w:tc>
        <w:tc>
          <w:tcPr>
            <w:tcW w:w="138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一种超低温快烧玻化陶瓷砖的制备方法</w:t>
            </w:r>
          </w:p>
        </w:tc>
        <w:tc>
          <w:tcPr>
            <w:tcW w:w="117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佛山石湾鹰牌陶瓷有限公司、河源市东源鹰牌陶瓷有限公司、佛山鹰牌科技有限公司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39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54</w:t>
            </w:r>
          </w:p>
        </w:tc>
        <w:tc>
          <w:tcPr>
            <w:tcW w:w="93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广东天安新材料股份有限公司</w:t>
            </w:r>
          </w:p>
        </w:tc>
        <w:tc>
          <w:tcPr>
            <w:tcW w:w="110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ZL201610965119.1</w:t>
            </w:r>
          </w:p>
        </w:tc>
        <w:tc>
          <w:tcPr>
            <w:tcW w:w="138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一种交联剂及其制备方法和应用</w:t>
            </w:r>
          </w:p>
        </w:tc>
        <w:tc>
          <w:tcPr>
            <w:tcW w:w="117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广东天安新材料股份有限公司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39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55</w:t>
            </w:r>
          </w:p>
        </w:tc>
        <w:tc>
          <w:tcPr>
            <w:tcW w:w="93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广东金意陶陶瓷集团有限公司</w:t>
            </w:r>
          </w:p>
        </w:tc>
        <w:tc>
          <w:tcPr>
            <w:tcW w:w="110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ZL202011501547.1</w:t>
            </w:r>
          </w:p>
        </w:tc>
        <w:tc>
          <w:tcPr>
            <w:tcW w:w="138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耐火发泡砖及其制备方法</w:t>
            </w:r>
          </w:p>
        </w:tc>
        <w:tc>
          <w:tcPr>
            <w:tcW w:w="117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广东金意陶陶瓷集团有限公司、佛山市三水金意陶陶瓷有限公司、广东金绿能科技有限公司、佛山金意绿能新材科技有限公司、景德镇金意陶陶瓷有限公司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39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56</w:t>
            </w:r>
          </w:p>
        </w:tc>
        <w:tc>
          <w:tcPr>
            <w:tcW w:w="93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广东睿江云计算股份有限公司</w:t>
            </w:r>
          </w:p>
        </w:tc>
        <w:tc>
          <w:tcPr>
            <w:tcW w:w="110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ZL201610395569.1</w:t>
            </w:r>
          </w:p>
        </w:tc>
        <w:tc>
          <w:tcPr>
            <w:tcW w:w="138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一种基于QoS的云主机通信队列保证方法及系统</w:t>
            </w:r>
          </w:p>
        </w:tc>
        <w:tc>
          <w:tcPr>
            <w:tcW w:w="117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广东睿江云计算股份有限公司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39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57</w:t>
            </w:r>
          </w:p>
        </w:tc>
        <w:tc>
          <w:tcPr>
            <w:tcW w:w="93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新明珠集团股份有限公司</w:t>
            </w:r>
          </w:p>
        </w:tc>
        <w:tc>
          <w:tcPr>
            <w:tcW w:w="110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ZL202010065410.X</w:t>
            </w:r>
          </w:p>
        </w:tc>
        <w:tc>
          <w:tcPr>
            <w:tcW w:w="138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一种组合模口对位定位布料系统及使用方法</w:t>
            </w:r>
          </w:p>
        </w:tc>
        <w:tc>
          <w:tcPr>
            <w:tcW w:w="117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新明珠（广东）新材料有限公司、新明珠集团股份有限公司、佛山市三水冠珠陶瓷有限公司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39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58</w:t>
            </w:r>
          </w:p>
        </w:tc>
        <w:tc>
          <w:tcPr>
            <w:tcW w:w="93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广东金赋科技股份有限公司</w:t>
            </w:r>
          </w:p>
        </w:tc>
        <w:tc>
          <w:tcPr>
            <w:tcW w:w="110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ZL201410567890.4</w:t>
            </w:r>
          </w:p>
        </w:tc>
        <w:tc>
          <w:tcPr>
            <w:tcW w:w="138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一种可信自助服务系统的建立方法</w:t>
            </w:r>
          </w:p>
        </w:tc>
        <w:tc>
          <w:tcPr>
            <w:tcW w:w="117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广东金赋科技股份有限公司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39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59</w:t>
            </w:r>
          </w:p>
        </w:tc>
        <w:tc>
          <w:tcPr>
            <w:tcW w:w="93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佛山市源田床具机械有限公司</w:t>
            </w:r>
          </w:p>
        </w:tc>
        <w:tc>
          <w:tcPr>
            <w:tcW w:w="110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ZL201810260730.3</w:t>
            </w:r>
          </w:p>
        </w:tc>
        <w:tc>
          <w:tcPr>
            <w:tcW w:w="138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床垫围边机及其控制方法</w:t>
            </w:r>
          </w:p>
        </w:tc>
        <w:tc>
          <w:tcPr>
            <w:tcW w:w="117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佛山市源田床具机械有限公司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39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60</w:t>
            </w:r>
          </w:p>
        </w:tc>
        <w:tc>
          <w:tcPr>
            <w:tcW w:w="93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广东一方制药有限公司</w:t>
            </w:r>
          </w:p>
        </w:tc>
        <w:tc>
          <w:tcPr>
            <w:tcW w:w="110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ZL202010102403.2</w:t>
            </w:r>
          </w:p>
        </w:tc>
        <w:tc>
          <w:tcPr>
            <w:tcW w:w="138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一种治疗新型冠状病毒肺炎的中药组合物</w:t>
            </w:r>
          </w:p>
        </w:tc>
        <w:tc>
          <w:tcPr>
            <w:tcW w:w="117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广东一方制药有限公司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39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61</w:t>
            </w:r>
          </w:p>
        </w:tc>
        <w:tc>
          <w:tcPr>
            <w:tcW w:w="93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广东精铟海洋工程股份有限公司</w:t>
            </w:r>
          </w:p>
        </w:tc>
        <w:tc>
          <w:tcPr>
            <w:tcW w:w="110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ZL202110683486.3</w:t>
            </w:r>
          </w:p>
        </w:tc>
        <w:tc>
          <w:tcPr>
            <w:tcW w:w="138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一种自升式勘探平台</w:t>
            </w:r>
          </w:p>
        </w:tc>
        <w:tc>
          <w:tcPr>
            <w:tcW w:w="117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广东精铟海洋工程股份有限公司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39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62</w:t>
            </w:r>
          </w:p>
        </w:tc>
        <w:tc>
          <w:tcPr>
            <w:tcW w:w="93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广东华特气体股份有限公司</w:t>
            </w:r>
          </w:p>
        </w:tc>
        <w:tc>
          <w:tcPr>
            <w:tcW w:w="110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ZL201910730074.3</w:t>
            </w:r>
          </w:p>
        </w:tc>
        <w:tc>
          <w:tcPr>
            <w:tcW w:w="138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一种含氟混合气的配气系统及其钝化方法和配重方法</w:t>
            </w:r>
          </w:p>
        </w:tc>
        <w:tc>
          <w:tcPr>
            <w:tcW w:w="117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广东华特气体股份有限公司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39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63</w:t>
            </w:r>
          </w:p>
        </w:tc>
        <w:tc>
          <w:tcPr>
            <w:tcW w:w="93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广东德冠薄膜新材料股份有限公司</w:t>
            </w:r>
          </w:p>
        </w:tc>
        <w:tc>
          <w:tcPr>
            <w:tcW w:w="110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ZL202111445264.4</w:t>
            </w:r>
          </w:p>
        </w:tc>
        <w:tc>
          <w:tcPr>
            <w:tcW w:w="138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一种消光均匀的拉伸聚丙烯薄膜及其制备方法</w:t>
            </w:r>
          </w:p>
        </w:tc>
        <w:tc>
          <w:tcPr>
            <w:tcW w:w="117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广东德冠包装材料有限公司、广东德冠薄膜新材料股份有限公司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39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64</w:t>
            </w:r>
          </w:p>
        </w:tc>
        <w:tc>
          <w:tcPr>
            <w:tcW w:w="93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广东新宝电器股份有限公司</w:t>
            </w:r>
          </w:p>
        </w:tc>
        <w:tc>
          <w:tcPr>
            <w:tcW w:w="110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ZL202110284725.8</w:t>
            </w:r>
          </w:p>
        </w:tc>
        <w:tc>
          <w:tcPr>
            <w:tcW w:w="138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一种用于伺服系统辨识与控制器设计的方法</w:t>
            </w:r>
          </w:p>
        </w:tc>
        <w:tc>
          <w:tcPr>
            <w:tcW w:w="117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华南理工大学、广东新宝电器股份有限公司、深圳市合信自动化技术有限公司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39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65</w:t>
            </w:r>
          </w:p>
        </w:tc>
        <w:tc>
          <w:tcPr>
            <w:tcW w:w="93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小熊电器股份有限公司</w:t>
            </w:r>
          </w:p>
        </w:tc>
        <w:tc>
          <w:tcPr>
            <w:tcW w:w="110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ZL202030268677.X</w:t>
            </w:r>
          </w:p>
        </w:tc>
        <w:tc>
          <w:tcPr>
            <w:tcW w:w="138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煮茶器(ZCQ-A05S1)</w:t>
            </w:r>
          </w:p>
        </w:tc>
        <w:tc>
          <w:tcPr>
            <w:tcW w:w="117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小熊电器股份有限公司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39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66</w:t>
            </w:r>
          </w:p>
        </w:tc>
        <w:tc>
          <w:tcPr>
            <w:tcW w:w="93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伊之密股份有限公司</w:t>
            </w:r>
          </w:p>
        </w:tc>
        <w:tc>
          <w:tcPr>
            <w:tcW w:w="110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ZL202010839693.9</w:t>
            </w:r>
          </w:p>
        </w:tc>
        <w:tc>
          <w:tcPr>
            <w:tcW w:w="138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用于注塑机电射台的控制方法、装置及注塑机</w:t>
            </w:r>
          </w:p>
        </w:tc>
        <w:tc>
          <w:tcPr>
            <w:tcW w:w="117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广东伊之密精密注压科技有限公司、伊之密股份有限公司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39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67</w:t>
            </w:r>
          </w:p>
        </w:tc>
        <w:tc>
          <w:tcPr>
            <w:tcW w:w="93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广东申菱环境系统股份有限公司</w:t>
            </w:r>
          </w:p>
        </w:tc>
        <w:tc>
          <w:tcPr>
            <w:tcW w:w="110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ZL201911171325.5</w:t>
            </w:r>
          </w:p>
        </w:tc>
        <w:tc>
          <w:tcPr>
            <w:tcW w:w="138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一种补液系统及其控制方法</w:t>
            </w:r>
          </w:p>
        </w:tc>
        <w:tc>
          <w:tcPr>
            <w:tcW w:w="117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广东申菱环境系统股份有限公司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39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68</w:t>
            </w:r>
          </w:p>
        </w:tc>
        <w:tc>
          <w:tcPr>
            <w:tcW w:w="93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广东美的厨房电器制造有限公司</w:t>
            </w:r>
          </w:p>
        </w:tc>
        <w:tc>
          <w:tcPr>
            <w:tcW w:w="110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ZL201911142140.1</w:t>
            </w:r>
          </w:p>
        </w:tc>
        <w:tc>
          <w:tcPr>
            <w:tcW w:w="138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烹饪设备及其控制方法、控制系统、计算机可读存储介质</w:t>
            </w:r>
          </w:p>
        </w:tc>
        <w:tc>
          <w:tcPr>
            <w:tcW w:w="117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广东美的厨房电器制造有限公司、美智纵横科技有限责任公司、美的集团股份有限公司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39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69</w:t>
            </w:r>
          </w:p>
        </w:tc>
        <w:tc>
          <w:tcPr>
            <w:tcW w:w="93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美的集团股份有限公司</w:t>
            </w:r>
          </w:p>
        </w:tc>
        <w:tc>
          <w:tcPr>
            <w:tcW w:w="110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ZL201910091013.7</w:t>
            </w:r>
          </w:p>
        </w:tc>
        <w:tc>
          <w:tcPr>
            <w:tcW w:w="138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电机的转子位置估算方法、装置和电机控制系统</w:t>
            </w:r>
          </w:p>
        </w:tc>
        <w:tc>
          <w:tcPr>
            <w:tcW w:w="117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广东美的白色家电技术创新中心有限公司、美的集团股份有限公司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39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70</w:t>
            </w:r>
          </w:p>
        </w:tc>
        <w:tc>
          <w:tcPr>
            <w:tcW w:w="93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广东威灵电机制造有限公司</w:t>
            </w:r>
          </w:p>
        </w:tc>
        <w:tc>
          <w:tcPr>
            <w:tcW w:w="110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ZL201811162788.0</w:t>
            </w:r>
          </w:p>
        </w:tc>
        <w:tc>
          <w:tcPr>
            <w:tcW w:w="138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电风机</w:t>
            </w:r>
          </w:p>
        </w:tc>
        <w:tc>
          <w:tcPr>
            <w:tcW w:w="117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广东威灵电机制造有限公司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39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71</w:t>
            </w:r>
          </w:p>
        </w:tc>
        <w:tc>
          <w:tcPr>
            <w:tcW w:w="93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广东美的制冷设备有限公司</w:t>
            </w:r>
          </w:p>
        </w:tc>
        <w:tc>
          <w:tcPr>
            <w:tcW w:w="110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ZL201710932543.0</w:t>
            </w:r>
          </w:p>
        </w:tc>
        <w:tc>
          <w:tcPr>
            <w:tcW w:w="138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空调器控制方法、电子设备和计算机可读存储介质</w:t>
            </w:r>
          </w:p>
        </w:tc>
        <w:tc>
          <w:tcPr>
            <w:tcW w:w="117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广东美的制冷设备有限公司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39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72</w:t>
            </w:r>
          </w:p>
        </w:tc>
        <w:tc>
          <w:tcPr>
            <w:tcW w:w="93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广东万和新电气股份有限公司</w:t>
            </w:r>
          </w:p>
        </w:tc>
        <w:tc>
          <w:tcPr>
            <w:tcW w:w="110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ZL201710595483.8</w:t>
            </w:r>
          </w:p>
        </w:tc>
        <w:tc>
          <w:tcPr>
            <w:tcW w:w="138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燃气热水器的燃烧器</w:t>
            </w:r>
          </w:p>
        </w:tc>
        <w:tc>
          <w:tcPr>
            <w:tcW w:w="117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广东万和新电气股份有限公司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39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73</w:t>
            </w:r>
          </w:p>
        </w:tc>
        <w:tc>
          <w:tcPr>
            <w:tcW w:w="93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科达制造股份有限公司</w:t>
            </w:r>
          </w:p>
        </w:tc>
        <w:tc>
          <w:tcPr>
            <w:tcW w:w="110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ZL201510952016.7</w:t>
            </w:r>
          </w:p>
        </w:tc>
        <w:tc>
          <w:tcPr>
            <w:tcW w:w="138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一种磨边机数控推砖装置及方法</w:t>
            </w:r>
          </w:p>
        </w:tc>
        <w:tc>
          <w:tcPr>
            <w:tcW w:w="117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科达制造股份有限公司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39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74</w:t>
            </w:r>
          </w:p>
        </w:tc>
        <w:tc>
          <w:tcPr>
            <w:tcW w:w="93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广东美芝制冷设备有限公司</w:t>
            </w:r>
          </w:p>
        </w:tc>
        <w:tc>
          <w:tcPr>
            <w:tcW w:w="110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ZL201510528200.9</w:t>
            </w:r>
          </w:p>
        </w:tc>
        <w:tc>
          <w:tcPr>
            <w:tcW w:w="138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旋转式压缩机和具有其的冷冻循环装置</w:t>
            </w:r>
          </w:p>
        </w:tc>
        <w:tc>
          <w:tcPr>
            <w:tcW w:w="117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广东美芝制冷设备有限公司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39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75</w:t>
            </w:r>
          </w:p>
        </w:tc>
        <w:tc>
          <w:tcPr>
            <w:tcW w:w="93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佛山市顺德区美的洗涤电器制造有限公司</w:t>
            </w:r>
          </w:p>
        </w:tc>
        <w:tc>
          <w:tcPr>
            <w:tcW w:w="110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ZL201410168570.1</w:t>
            </w:r>
          </w:p>
        </w:tc>
        <w:tc>
          <w:tcPr>
            <w:tcW w:w="138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用于洗碗机的加热泵和洗碗机</w:t>
            </w:r>
          </w:p>
        </w:tc>
        <w:tc>
          <w:tcPr>
            <w:tcW w:w="117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佛山市顺德区美的洗涤电器制造有限公司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39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76</w:t>
            </w:r>
          </w:p>
        </w:tc>
        <w:tc>
          <w:tcPr>
            <w:tcW w:w="93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广东溢达纺织有限公司</w:t>
            </w:r>
          </w:p>
        </w:tc>
        <w:tc>
          <w:tcPr>
            <w:tcW w:w="110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ZL201510161295.5</w:t>
            </w:r>
          </w:p>
        </w:tc>
        <w:tc>
          <w:tcPr>
            <w:tcW w:w="138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一种免水洗活性染料非水溶剂染色的方法</w:t>
            </w:r>
          </w:p>
        </w:tc>
        <w:tc>
          <w:tcPr>
            <w:tcW w:w="117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广东溢达纺织有限公司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39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77</w:t>
            </w:r>
          </w:p>
        </w:tc>
        <w:tc>
          <w:tcPr>
            <w:tcW w:w="93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佛山市恒力泰机械有限公司</w:t>
            </w:r>
          </w:p>
        </w:tc>
        <w:tc>
          <w:tcPr>
            <w:tcW w:w="110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ZL201610481836.7</w:t>
            </w:r>
          </w:p>
        </w:tc>
        <w:tc>
          <w:tcPr>
            <w:tcW w:w="138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一种陶瓷砖成型工艺方法及其使用的压机设备和系统</w:t>
            </w:r>
          </w:p>
        </w:tc>
        <w:tc>
          <w:tcPr>
            <w:tcW w:w="117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佛山市恒力泰机械有限公司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39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78</w:t>
            </w:r>
          </w:p>
        </w:tc>
        <w:tc>
          <w:tcPr>
            <w:tcW w:w="93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广东普拉迪科技股份有限公司</w:t>
            </w:r>
          </w:p>
        </w:tc>
        <w:tc>
          <w:tcPr>
            <w:tcW w:w="110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ZL201710889450.4</w:t>
            </w:r>
          </w:p>
        </w:tc>
        <w:tc>
          <w:tcPr>
            <w:tcW w:w="138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一种气动翻转带自动移夹具机床</w:t>
            </w:r>
          </w:p>
        </w:tc>
        <w:tc>
          <w:tcPr>
            <w:tcW w:w="117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广东普拉迪科技股份有限公司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39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79</w:t>
            </w:r>
          </w:p>
        </w:tc>
        <w:tc>
          <w:tcPr>
            <w:tcW w:w="93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精电（河源）显示技术有限公司</w:t>
            </w:r>
          </w:p>
        </w:tc>
        <w:tc>
          <w:tcPr>
            <w:tcW w:w="110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ZL202110591183.9</w:t>
            </w:r>
          </w:p>
        </w:tc>
        <w:tc>
          <w:tcPr>
            <w:tcW w:w="138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一种动态显示屏结构</w:t>
            </w:r>
          </w:p>
        </w:tc>
        <w:tc>
          <w:tcPr>
            <w:tcW w:w="117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精电（河源）显示技术有限公司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39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80</w:t>
            </w:r>
          </w:p>
        </w:tc>
        <w:tc>
          <w:tcPr>
            <w:tcW w:w="93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广东嘉元科技股份有限公司</w:t>
            </w:r>
          </w:p>
        </w:tc>
        <w:tc>
          <w:tcPr>
            <w:tcW w:w="110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ZL202111175212.X</w:t>
            </w:r>
          </w:p>
        </w:tc>
        <w:tc>
          <w:tcPr>
            <w:tcW w:w="138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一种用于电解铜箔溶铜的铜线自动成型装置</w:t>
            </w:r>
          </w:p>
        </w:tc>
        <w:tc>
          <w:tcPr>
            <w:tcW w:w="117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广东嘉元科技股份有限公司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39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81</w:t>
            </w:r>
          </w:p>
        </w:tc>
        <w:tc>
          <w:tcPr>
            <w:tcW w:w="93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惠州市德赛西威汽车电子股份有限公司</w:t>
            </w:r>
          </w:p>
        </w:tc>
        <w:tc>
          <w:tcPr>
            <w:tcW w:w="110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ZL201611034406.7</w:t>
            </w:r>
          </w:p>
        </w:tc>
        <w:tc>
          <w:tcPr>
            <w:tcW w:w="138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一种外控式变排量压缩机的控制系统及方法</w:t>
            </w:r>
          </w:p>
        </w:tc>
        <w:tc>
          <w:tcPr>
            <w:tcW w:w="117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惠州市德赛西威汽车电子股份有限公司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39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82</w:t>
            </w:r>
          </w:p>
        </w:tc>
        <w:tc>
          <w:tcPr>
            <w:tcW w:w="93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惠州市正牌科电有限公司</w:t>
            </w:r>
          </w:p>
        </w:tc>
        <w:tc>
          <w:tcPr>
            <w:tcW w:w="110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ZL201510155561.3</w:t>
            </w:r>
          </w:p>
        </w:tc>
        <w:tc>
          <w:tcPr>
            <w:tcW w:w="138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键盘开关</w:t>
            </w:r>
          </w:p>
        </w:tc>
        <w:tc>
          <w:tcPr>
            <w:tcW w:w="117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惠州市正牌科电有限公司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39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83</w:t>
            </w:r>
          </w:p>
        </w:tc>
        <w:tc>
          <w:tcPr>
            <w:tcW w:w="93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广东利元亨智能装备股份有限公司</w:t>
            </w:r>
          </w:p>
        </w:tc>
        <w:tc>
          <w:tcPr>
            <w:tcW w:w="110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ZL202010313058.7</w:t>
            </w:r>
          </w:p>
        </w:tc>
        <w:tc>
          <w:tcPr>
            <w:tcW w:w="138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焊缝质量检测方法、装置、系统及电子设备</w:t>
            </w:r>
          </w:p>
        </w:tc>
        <w:tc>
          <w:tcPr>
            <w:tcW w:w="117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广东利元亨智能装备股份有限公司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39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84</w:t>
            </w:r>
          </w:p>
        </w:tc>
        <w:tc>
          <w:tcPr>
            <w:tcW w:w="93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易事特集团股份有限公司</w:t>
            </w:r>
          </w:p>
        </w:tc>
        <w:tc>
          <w:tcPr>
            <w:tcW w:w="110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ZL201610071182.0</w:t>
            </w:r>
          </w:p>
        </w:tc>
        <w:tc>
          <w:tcPr>
            <w:tcW w:w="138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微电网系统及其控制方法</w:t>
            </w:r>
          </w:p>
        </w:tc>
        <w:tc>
          <w:tcPr>
            <w:tcW w:w="117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易事特集团股份有限公司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39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85</w:t>
            </w:r>
          </w:p>
        </w:tc>
        <w:tc>
          <w:tcPr>
            <w:tcW w:w="93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慕思健康睡眠股份有限公司</w:t>
            </w:r>
          </w:p>
        </w:tc>
        <w:tc>
          <w:tcPr>
            <w:tcW w:w="110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ZL202010808410.4</w:t>
            </w:r>
          </w:p>
        </w:tc>
        <w:tc>
          <w:tcPr>
            <w:tcW w:w="138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一种睡眠监测方法、装置及睡眠监测床垫</w:t>
            </w:r>
          </w:p>
        </w:tc>
        <w:tc>
          <w:tcPr>
            <w:tcW w:w="117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慕思健康睡眠股份有限公司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39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86</w:t>
            </w:r>
          </w:p>
        </w:tc>
        <w:tc>
          <w:tcPr>
            <w:tcW w:w="93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快意电梯股份有限公司</w:t>
            </w:r>
          </w:p>
        </w:tc>
        <w:tc>
          <w:tcPr>
            <w:tcW w:w="110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ZL201611140405.0</w:t>
            </w:r>
          </w:p>
        </w:tc>
        <w:tc>
          <w:tcPr>
            <w:tcW w:w="138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防止无机房电梯限速器自动复位的装置</w:t>
            </w:r>
          </w:p>
        </w:tc>
        <w:tc>
          <w:tcPr>
            <w:tcW w:w="117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快意电梯股份有限公司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39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87</w:t>
            </w:r>
          </w:p>
        </w:tc>
        <w:tc>
          <w:tcPr>
            <w:tcW w:w="93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广东众生药业股份有限公司</w:t>
            </w:r>
          </w:p>
        </w:tc>
        <w:tc>
          <w:tcPr>
            <w:tcW w:w="110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ZL201580015666.7</w:t>
            </w:r>
          </w:p>
        </w:tc>
        <w:tc>
          <w:tcPr>
            <w:tcW w:w="138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作为SMO抑制剂的喹啉衍生物</w:t>
            </w:r>
          </w:p>
        </w:tc>
        <w:tc>
          <w:tcPr>
            <w:tcW w:w="117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广东众生药业股份有限公司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39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88</w:t>
            </w:r>
          </w:p>
        </w:tc>
        <w:tc>
          <w:tcPr>
            <w:tcW w:w="93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广东欧科空调制冷有限公司</w:t>
            </w:r>
          </w:p>
        </w:tc>
        <w:tc>
          <w:tcPr>
            <w:tcW w:w="110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ZL201010202580.4</w:t>
            </w:r>
          </w:p>
        </w:tc>
        <w:tc>
          <w:tcPr>
            <w:tcW w:w="138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混联风冷冷水机组</w:t>
            </w:r>
          </w:p>
        </w:tc>
        <w:tc>
          <w:tcPr>
            <w:tcW w:w="117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广东欧科空调制冷有限公司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39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89</w:t>
            </w:r>
          </w:p>
        </w:tc>
        <w:tc>
          <w:tcPr>
            <w:tcW w:w="93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广东铭利达科技有限公司</w:t>
            </w:r>
          </w:p>
        </w:tc>
        <w:tc>
          <w:tcPr>
            <w:tcW w:w="110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ZL201510980792.8</w:t>
            </w:r>
          </w:p>
        </w:tc>
        <w:tc>
          <w:tcPr>
            <w:tcW w:w="138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压铸模具</w:t>
            </w:r>
          </w:p>
        </w:tc>
        <w:tc>
          <w:tcPr>
            <w:tcW w:w="117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广东铭利达科技有限公司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39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90</w:t>
            </w:r>
          </w:p>
        </w:tc>
        <w:tc>
          <w:tcPr>
            <w:tcW w:w="93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生益电子股份有限公司</w:t>
            </w:r>
          </w:p>
        </w:tc>
        <w:tc>
          <w:tcPr>
            <w:tcW w:w="110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ZL201710029056.3</w:t>
            </w:r>
          </w:p>
        </w:tc>
        <w:tc>
          <w:tcPr>
            <w:tcW w:w="138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PCB层偏对准度数据化分析方法和管控系统</w:t>
            </w:r>
          </w:p>
        </w:tc>
        <w:tc>
          <w:tcPr>
            <w:tcW w:w="117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生益电子股份有限公司、吉安生益电子有限公司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39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91</w:t>
            </w:r>
          </w:p>
        </w:tc>
        <w:tc>
          <w:tcPr>
            <w:tcW w:w="93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东莞市诺丽科技股份有限公司</w:t>
            </w:r>
          </w:p>
        </w:tc>
        <w:tc>
          <w:tcPr>
            <w:tcW w:w="110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ZL201610640341.4</w:t>
            </w:r>
          </w:p>
        </w:tc>
        <w:tc>
          <w:tcPr>
            <w:tcW w:w="138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无螺丝式胎压传感器</w:t>
            </w:r>
          </w:p>
        </w:tc>
        <w:tc>
          <w:tcPr>
            <w:tcW w:w="117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东莞市诺丽科技股份有限公司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39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92</w:t>
            </w:r>
          </w:p>
        </w:tc>
        <w:tc>
          <w:tcPr>
            <w:tcW w:w="93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广东小天才科技有限公司</w:t>
            </w:r>
          </w:p>
        </w:tc>
        <w:tc>
          <w:tcPr>
            <w:tcW w:w="110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ZL201910514196.9</w:t>
            </w:r>
          </w:p>
        </w:tc>
        <w:tc>
          <w:tcPr>
            <w:tcW w:w="138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一种楼栋定位方法及电子设备</w:t>
            </w:r>
          </w:p>
        </w:tc>
        <w:tc>
          <w:tcPr>
            <w:tcW w:w="117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广东小天才科技有限公司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39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93</w:t>
            </w:r>
          </w:p>
        </w:tc>
        <w:tc>
          <w:tcPr>
            <w:tcW w:w="93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东莞宜安科技股份有限公司</w:t>
            </w:r>
          </w:p>
        </w:tc>
        <w:tc>
          <w:tcPr>
            <w:tcW w:w="110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ZL201810608047.4</w:t>
            </w:r>
          </w:p>
        </w:tc>
        <w:tc>
          <w:tcPr>
            <w:tcW w:w="138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一种电子束3D打印用金属复合材料</w:t>
            </w:r>
          </w:p>
        </w:tc>
        <w:tc>
          <w:tcPr>
            <w:tcW w:w="117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东莞宜安科技股份有限公司、东莞市镁安医疗器械有限公司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39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94</w:t>
            </w:r>
          </w:p>
        </w:tc>
        <w:tc>
          <w:tcPr>
            <w:tcW w:w="93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楚天龙股份有限公司</w:t>
            </w:r>
          </w:p>
        </w:tc>
        <w:tc>
          <w:tcPr>
            <w:tcW w:w="110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ZL201911228691.X</w:t>
            </w:r>
          </w:p>
        </w:tc>
        <w:tc>
          <w:tcPr>
            <w:tcW w:w="138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一种实现虚拟电子卡通讯的系统和方法</w:t>
            </w:r>
          </w:p>
        </w:tc>
        <w:tc>
          <w:tcPr>
            <w:tcW w:w="117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楚天龙股份有限公司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39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95</w:t>
            </w:r>
          </w:p>
        </w:tc>
        <w:tc>
          <w:tcPr>
            <w:tcW w:w="93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奥美森智能装备股份有限公司</w:t>
            </w:r>
          </w:p>
        </w:tc>
        <w:tc>
          <w:tcPr>
            <w:tcW w:w="110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ZL201510412617.9</w:t>
            </w:r>
          </w:p>
        </w:tc>
        <w:tc>
          <w:tcPr>
            <w:tcW w:w="138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一种胀头结构及其应用的胀管设备</w:t>
            </w:r>
          </w:p>
        </w:tc>
        <w:tc>
          <w:tcPr>
            <w:tcW w:w="117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奥美森智能装备股份有限公司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39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96</w:t>
            </w:r>
          </w:p>
        </w:tc>
        <w:tc>
          <w:tcPr>
            <w:tcW w:w="93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广东美的环境电器制造有限公司</w:t>
            </w:r>
          </w:p>
        </w:tc>
        <w:tc>
          <w:tcPr>
            <w:tcW w:w="110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ZL202230402920.1</w:t>
            </w:r>
          </w:p>
        </w:tc>
        <w:tc>
          <w:tcPr>
            <w:tcW w:w="138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塔扇</w:t>
            </w:r>
          </w:p>
        </w:tc>
        <w:tc>
          <w:tcPr>
            <w:tcW w:w="117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广东美的环境电器制造有限公司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39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97</w:t>
            </w:r>
          </w:p>
        </w:tc>
        <w:tc>
          <w:tcPr>
            <w:tcW w:w="93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TCL空调器(中山)有限公司</w:t>
            </w:r>
          </w:p>
        </w:tc>
        <w:tc>
          <w:tcPr>
            <w:tcW w:w="110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ZL201510647818.7</w:t>
            </w:r>
          </w:p>
        </w:tc>
        <w:tc>
          <w:tcPr>
            <w:tcW w:w="138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一种变频空调室外机快速启动压缩机的控制方法及系统</w:t>
            </w:r>
          </w:p>
        </w:tc>
        <w:tc>
          <w:tcPr>
            <w:tcW w:w="117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TCL空调器（中山）有限公司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39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98</w:t>
            </w:r>
          </w:p>
        </w:tc>
        <w:tc>
          <w:tcPr>
            <w:tcW w:w="93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广东通宇通讯股份有限公司</w:t>
            </w:r>
          </w:p>
        </w:tc>
        <w:tc>
          <w:tcPr>
            <w:tcW w:w="110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ZL201680004824.3</w:t>
            </w:r>
          </w:p>
        </w:tc>
        <w:tc>
          <w:tcPr>
            <w:tcW w:w="138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辐射集成天线单元及多阵列天线</w:t>
            </w:r>
          </w:p>
        </w:tc>
        <w:tc>
          <w:tcPr>
            <w:tcW w:w="117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广东通宇通讯股份有限公司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39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99</w:t>
            </w:r>
          </w:p>
        </w:tc>
        <w:tc>
          <w:tcPr>
            <w:tcW w:w="93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明阳智慧能源集团股份公司</w:t>
            </w:r>
          </w:p>
        </w:tc>
        <w:tc>
          <w:tcPr>
            <w:tcW w:w="110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ZL202011508337.5</w:t>
            </w:r>
          </w:p>
        </w:tc>
        <w:tc>
          <w:tcPr>
            <w:tcW w:w="138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一种海上漂浮式风电机组浮台纵摇加阻控制方法与模块</w:t>
            </w:r>
          </w:p>
        </w:tc>
        <w:tc>
          <w:tcPr>
            <w:tcW w:w="117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明阳智慧能源集团股份公司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39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100</w:t>
            </w:r>
          </w:p>
        </w:tc>
        <w:tc>
          <w:tcPr>
            <w:tcW w:w="93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广东鑫光智能系统有限公司</w:t>
            </w:r>
          </w:p>
        </w:tc>
        <w:tc>
          <w:tcPr>
            <w:tcW w:w="110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ZL201810897277.7</w:t>
            </w:r>
          </w:p>
        </w:tc>
        <w:tc>
          <w:tcPr>
            <w:tcW w:w="138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多角度翻转机构</w:t>
            </w:r>
          </w:p>
        </w:tc>
        <w:tc>
          <w:tcPr>
            <w:tcW w:w="117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广东鑫光智能系统有限公司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39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101</w:t>
            </w:r>
          </w:p>
        </w:tc>
        <w:tc>
          <w:tcPr>
            <w:tcW w:w="93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广东思锐光学股份有限公司</w:t>
            </w:r>
          </w:p>
        </w:tc>
        <w:tc>
          <w:tcPr>
            <w:tcW w:w="110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ZL201710632425.8</w:t>
            </w:r>
          </w:p>
        </w:tc>
        <w:tc>
          <w:tcPr>
            <w:tcW w:w="138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三脚架按钮机构及三脚架</w:t>
            </w:r>
          </w:p>
        </w:tc>
        <w:tc>
          <w:tcPr>
            <w:tcW w:w="117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广东思锐光学股份有限公司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39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102</w:t>
            </w:r>
          </w:p>
        </w:tc>
        <w:tc>
          <w:tcPr>
            <w:tcW w:w="93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华帝股份有限公司</w:t>
            </w:r>
          </w:p>
        </w:tc>
        <w:tc>
          <w:tcPr>
            <w:tcW w:w="110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ZL202110552300.0</w:t>
            </w:r>
          </w:p>
        </w:tc>
        <w:tc>
          <w:tcPr>
            <w:tcW w:w="138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一种分水结构及洗碗机</w:t>
            </w:r>
          </w:p>
        </w:tc>
        <w:tc>
          <w:tcPr>
            <w:tcW w:w="117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华帝股份有限公司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39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103</w:t>
            </w:r>
          </w:p>
        </w:tc>
        <w:tc>
          <w:tcPr>
            <w:tcW w:w="93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嘉宝莉化工集团股份有限公司</w:t>
            </w:r>
          </w:p>
        </w:tc>
        <w:tc>
          <w:tcPr>
            <w:tcW w:w="110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ZL201610326274.9</w:t>
            </w:r>
          </w:p>
        </w:tc>
        <w:tc>
          <w:tcPr>
            <w:tcW w:w="138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一种低粘度杂多臂星形羟基聚酯及其制备方法与应用</w:t>
            </w:r>
          </w:p>
        </w:tc>
        <w:tc>
          <w:tcPr>
            <w:tcW w:w="117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华南理工大学，嘉宝莉化工集团股份有限公司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39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104</w:t>
            </w:r>
          </w:p>
        </w:tc>
        <w:tc>
          <w:tcPr>
            <w:tcW w:w="93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广东新兴铸管有限公司</w:t>
            </w:r>
          </w:p>
        </w:tc>
        <w:tc>
          <w:tcPr>
            <w:tcW w:w="110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ZL202110519281.1</w:t>
            </w:r>
          </w:p>
        </w:tc>
        <w:tc>
          <w:tcPr>
            <w:tcW w:w="138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一种高效热模离心铸造球墨铸铁管生产工艺</w:t>
            </w:r>
          </w:p>
        </w:tc>
        <w:tc>
          <w:tcPr>
            <w:tcW w:w="117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广东新兴铸管有限公司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39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105</w:t>
            </w:r>
          </w:p>
        </w:tc>
        <w:tc>
          <w:tcPr>
            <w:tcW w:w="93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广东冠豪高新技术股份有限公司</w:t>
            </w:r>
          </w:p>
        </w:tc>
        <w:tc>
          <w:tcPr>
            <w:tcW w:w="110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ZL202110103822.2</w:t>
            </w:r>
          </w:p>
        </w:tc>
        <w:tc>
          <w:tcPr>
            <w:tcW w:w="138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一种强迁移型转印印花被印相物</w:t>
            </w:r>
          </w:p>
        </w:tc>
        <w:tc>
          <w:tcPr>
            <w:tcW w:w="117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广东冠豪高新技术股份有限公司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39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106</w:t>
            </w:r>
          </w:p>
        </w:tc>
        <w:tc>
          <w:tcPr>
            <w:tcW w:w="93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广东风华高新科技股份有限公司</w:t>
            </w:r>
          </w:p>
        </w:tc>
        <w:tc>
          <w:tcPr>
            <w:tcW w:w="110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ZL202011545346.1</w:t>
            </w:r>
          </w:p>
        </w:tc>
        <w:tc>
          <w:tcPr>
            <w:tcW w:w="138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一种铜浆及片式多层陶瓷电容器</w:t>
            </w:r>
          </w:p>
        </w:tc>
        <w:tc>
          <w:tcPr>
            <w:tcW w:w="117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广东风华高新科技股份有限公司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39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107</w:t>
            </w:r>
          </w:p>
        </w:tc>
        <w:tc>
          <w:tcPr>
            <w:tcW w:w="93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肇庆理士电源技术有限公司</w:t>
            </w:r>
          </w:p>
        </w:tc>
        <w:tc>
          <w:tcPr>
            <w:tcW w:w="110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ZL201911002572.2</w:t>
            </w:r>
          </w:p>
        </w:tc>
        <w:tc>
          <w:tcPr>
            <w:tcW w:w="138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铅碳电池正极活性材料及正极制备方法</w:t>
            </w:r>
          </w:p>
        </w:tc>
        <w:tc>
          <w:tcPr>
            <w:tcW w:w="117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肇庆理士电源技术有限公司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39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108</w:t>
            </w:r>
          </w:p>
        </w:tc>
        <w:tc>
          <w:tcPr>
            <w:tcW w:w="93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广东爱晟电子科技有限公司</w:t>
            </w:r>
          </w:p>
        </w:tc>
        <w:tc>
          <w:tcPr>
            <w:tcW w:w="110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ZL201911420891.5</w:t>
            </w:r>
          </w:p>
        </w:tc>
        <w:tc>
          <w:tcPr>
            <w:tcW w:w="138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一种应力缓冲金属电极结构热敏芯片</w:t>
            </w:r>
          </w:p>
        </w:tc>
        <w:tc>
          <w:tcPr>
            <w:tcW w:w="117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广东爱晟电子科技有限公司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39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109</w:t>
            </w:r>
          </w:p>
        </w:tc>
        <w:tc>
          <w:tcPr>
            <w:tcW w:w="93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广东羚光新材料股份有限公司</w:t>
            </w:r>
          </w:p>
        </w:tc>
        <w:tc>
          <w:tcPr>
            <w:tcW w:w="110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ZL201611241935.4</w:t>
            </w:r>
          </w:p>
        </w:tc>
        <w:tc>
          <w:tcPr>
            <w:tcW w:w="138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片式电阻用面电极银浆及其制备方法</w:t>
            </w:r>
          </w:p>
        </w:tc>
        <w:tc>
          <w:tcPr>
            <w:tcW w:w="117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广东羚光新材料股份有限公司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39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110</w:t>
            </w:r>
          </w:p>
        </w:tc>
        <w:tc>
          <w:tcPr>
            <w:tcW w:w="93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肇庆大华农生物药品有限公司</w:t>
            </w:r>
          </w:p>
        </w:tc>
        <w:tc>
          <w:tcPr>
            <w:tcW w:w="110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ZL201910321818.6</w:t>
            </w:r>
          </w:p>
        </w:tc>
        <w:tc>
          <w:tcPr>
            <w:tcW w:w="138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一种禽流感与禽腺病毒4型二联基因工程亚单位疫苗及其制备方法</w:t>
            </w:r>
          </w:p>
        </w:tc>
        <w:tc>
          <w:tcPr>
            <w:tcW w:w="117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肇庆大华农生物药品有限公司、华农（肇庆）生物产业技术研究院有限公司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39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111</w:t>
            </w:r>
          </w:p>
        </w:tc>
        <w:tc>
          <w:tcPr>
            <w:tcW w:w="93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广东恒洁卫浴有限公司</w:t>
            </w:r>
          </w:p>
        </w:tc>
        <w:tc>
          <w:tcPr>
            <w:tcW w:w="110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ZL201920288361.9</w:t>
            </w:r>
          </w:p>
        </w:tc>
        <w:tc>
          <w:tcPr>
            <w:tcW w:w="138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一种上下水封翻转节水马桶</w:t>
            </w:r>
          </w:p>
        </w:tc>
        <w:tc>
          <w:tcPr>
            <w:tcW w:w="117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广东恒洁卫浴有限公司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39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112</w:t>
            </w:r>
          </w:p>
        </w:tc>
        <w:tc>
          <w:tcPr>
            <w:tcW w:w="93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广东凯普生物科技股份有限公司</w:t>
            </w:r>
          </w:p>
        </w:tc>
        <w:tc>
          <w:tcPr>
            <w:tcW w:w="110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ZL202111138538.5</w:t>
            </w:r>
          </w:p>
        </w:tc>
        <w:tc>
          <w:tcPr>
            <w:tcW w:w="138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一种基因芯片的判读方法、装置、设备及存储介质</w:t>
            </w:r>
          </w:p>
        </w:tc>
        <w:tc>
          <w:tcPr>
            <w:tcW w:w="117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广东凯普科技智造有限公司、广东凯普生物科技股份有限公司、潮州凯普生物化学有限公司、广州凯普生物科技有限公司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39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113</w:t>
            </w:r>
          </w:p>
        </w:tc>
        <w:tc>
          <w:tcPr>
            <w:tcW w:w="93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潮州三环（集团）股份有限公司</w:t>
            </w:r>
          </w:p>
        </w:tc>
        <w:tc>
          <w:tcPr>
            <w:tcW w:w="110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ZL202110611337.6</w:t>
            </w:r>
          </w:p>
        </w:tc>
        <w:tc>
          <w:tcPr>
            <w:tcW w:w="138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一种陶瓷材料及其制备方法与应用</w:t>
            </w:r>
          </w:p>
        </w:tc>
        <w:tc>
          <w:tcPr>
            <w:tcW w:w="117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潮州三环（集团）股份有限公司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39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114</w:t>
            </w:r>
          </w:p>
        </w:tc>
        <w:tc>
          <w:tcPr>
            <w:tcW w:w="93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康美药业股份有限公司</w:t>
            </w:r>
          </w:p>
        </w:tc>
        <w:tc>
          <w:tcPr>
            <w:tcW w:w="110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ZL201810972744.8</w:t>
            </w:r>
          </w:p>
        </w:tc>
        <w:tc>
          <w:tcPr>
            <w:tcW w:w="138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处方审核改进方法、装置、电子设备及存储介质</w:t>
            </w:r>
          </w:p>
        </w:tc>
        <w:tc>
          <w:tcPr>
            <w:tcW w:w="117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康美药业股份有限公司</w:t>
            </w:r>
          </w:p>
        </w:tc>
      </w:tr>
    </w:tbl>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0"/>
        <w:jc w:val="both"/>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　　（五）两院院士推荐项目（45项）</w:t>
      </w:r>
    </w:p>
    <w:tbl>
      <w:tblPr>
        <w:tblW w:w="4998" w:type="pct"/>
        <w:tblInd w:w="0"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Layout w:type="autofit"/>
        <w:tblCellMar>
          <w:top w:w="15" w:type="dxa"/>
          <w:left w:w="15" w:type="dxa"/>
          <w:bottom w:w="15" w:type="dxa"/>
          <w:right w:w="15" w:type="dxa"/>
        </w:tblCellMar>
      </w:tblPr>
      <w:tblGrid>
        <w:gridCol w:w="661"/>
        <w:gridCol w:w="1148"/>
        <w:gridCol w:w="1888"/>
        <w:gridCol w:w="2635"/>
        <w:gridCol w:w="2181"/>
      </w:tblGrid>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38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Style w:val="5"/>
                <w:rFonts w:hint="eastAsia" w:ascii="微软雅黑" w:hAnsi="微软雅黑" w:eastAsia="微软雅黑" w:cs="微软雅黑"/>
                <w:i w:val="0"/>
                <w:iCs w:val="0"/>
                <w:caps w:val="0"/>
                <w:color w:val="333333"/>
                <w:spacing w:val="0"/>
                <w:sz w:val="24"/>
                <w:szCs w:val="24"/>
                <w:bdr w:val="none" w:color="auto" w:sz="0" w:space="0"/>
              </w:rPr>
              <w:t>序号</w:t>
            </w:r>
          </w:p>
        </w:tc>
        <w:tc>
          <w:tcPr>
            <w:tcW w:w="67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Style w:val="5"/>
                <w:rFonts w:hint="eastAsia" w:ascii="微软雅黑" w:hAnsi="微软雅黑" w:eastAsia="微软雅黑" w:cs="微软雅黑"/>
                <w:i w:val="0"/>
                <w:iCs w:val="0"/>
                <w:caps w:val="0"/>
                <w:color w:val="333333"/>
                <w:spacing w:val="0"/>
                <w:sz w:val="24"/>
                <w:szCs w:val="24"/>
                <w:bdr w:val="none" w:color="auto" w:sz="0" w:space="0"/>
              </w:rPr>
              <w:t>推荐院士</w:t>
            </w:r>
          </w:p>
        </w:tc>
        <w:tc>
          <w:tcPr>
            <w:tcW w:w="110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Style w:val="5"/>
                <w:rFonts w:hint="eastAsia" w:ascii="微软雅黑" w:hAnsi="微软雅黑" w:eastAsia="微软雅黑" w:cs="微软雅黑"/>
                <w:i w:val="0"/>
                <w:iCs w:val="0"/>
                <w:caps w:val="0"/>
                <w:color w:val="333333"/>
                <w:spacing w:val="0"/>
                <w:sz w:val="24"/>
                <w:szCs w:val="24"/>
                <w:bdr w:val="none" w:color="auto" w:sz="0" w:space="0"/>
              </w:rPr>
              <w:t>专利号</w:t>
            </w:r>
          </w:p>
        </w:tc>
        <w:tc>
          <w:tcPr>
            <w:tcW w:w="154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Style w:val="5"/>
                <w:rFonts w:hint="eastAsia" w:ascii="微软雅黑" w:hAnsi="微软雅黑" w:eastAsia="微软雅黑" w:cs="微软雅黑"/>
                <w:i w:val="0"/>
                <w:iCs w:val="0"/>
                <w:caps w:val="0"/>
                <w:color w:val="333333"/>
                <w:spacing w:val="0"/>
                <w:sz w:val="24"/>
                <w:szCs w:val="24"/>
                <w:bdr w:val="none" w:color="auto" w:sz="0" w:space="0"/>
              </w:rPr>
              <w:t>专利名称</w:t>
            </w:r>
          </w:p>
        </w:tc>
        <w:tc>
          <w:tcPr>
            <w:tcW w:w="128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Style w:val="5"/>
                <w:rFonts w:hint="eastAsia" w:ascii="微软雅黑" w:hAnsi="微软雅黑" w:eastAsia="微软雅黑" w:cs="微软雅黑"/>
                <w:i w:val="0"/>
                <w:iCs w:val="0"/>
                <w:caps w:val="0"/>
                <w:color w:val="333333"/>
                <w:spacing w:val="0"/>
                <w:sz w:val="24"/>
                <w:szCs w:val="24"/>
                <w:bdr w:val="none" w:color="auto" w:sz="0" w:space="0"/>
              </w:rPr>
              <w:t>专利权人</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38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1</w:t>
            </w:r>
          </w:p>
        </w:tc>
        <w:tc>
          <w:tcPr>
            <w:tcW w:w="67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安立佳</w:t>
            </w:r>
            <w:r>
              <w:rPr>
                <w:rFonts w:hint="eastAsia" w:ascii="微软雅黑" w:hAnsi="微软雅黑" w:eastAsia="微软雅黑" w:cs="微软雅黑"/>
                <w:i w:val="0"/>
                <w:iCs w:val="0"/>
                <w:caps w:val="0"/>
                <w:color w:val="333333"/>
                <w:spacing w:val="0"/>
                <w:sz w:val="24"/>
                <w:szCs w:val="24"/>
                <w:bdr w:val="none" w:color="auto" w:sz="0" w:space="0"/>
              </w:rPr>
              <w:br w:type="textWrapping"/>
            </w:r>
            <w:r>
              <w:rPr>
                <w:rFonts w:hint="eastAsia" w:ascii="微软雅黑" w:hAnsi="微软雅黑" w:eastAsia="微软雅黑" w:cs="微软雅黑"/>
                <w:i w:val="0"/>
                <w:iCs w:val="0"/>
                <w:caps w:val="0"/>
                <w:color w:val="333333"/>
                <w:spacing w:val="0"/>
                <w:sz w:val="24"/>
                <w:szCs w:val="24"/>
                <w:bdr w:val="none" w:color="auto" w:sz="0" w:space="0"/>
              </w:rPr>
              <w:t>程津培</w:t>
            </w:r>
          </w:p>
        </w:tc>
        <w:tc>
          <w:tcPr>
            <w:tcW w:w="110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ZL202010676325.7</w:t>
            </w:r>
          </w:p>
        </w:tc>
        <w:tc>
          <w:tcPr>
            <w:tcW w:w="154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一种光敏聚酰亚胺复合材料及其制备方法</w:t>
            </w:r>
          </w:p>
        </w:tc>
        <w:tc>
          <w:tcPr>
            <w:tcW w:w="128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广东工业大学、东莞华南设计创新院</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38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2</w:t>
            </w:r>
          </w:p>
        </w:tc>
        <w:tc>
          <w:tcPr>
            <w:tcW w:w="67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沈昌祥</w:t>
            </w:r>
            <w:r>
              <w:rPr>
                <w:rFonts w:hint="eastAsia" w:ascii="微软雅黑" w:hAnsi="微软雅黑" w:eastAsia="微软雅黑" w:cs="微软雅黑"/>
                <w:i w:val="0"/>
                <w:iCs w:val="0"/>
                <w:caps w:val="0"/>
                <w:color w:val="333333"/>
                <w:spacing w:val="0"/>
                <w:sz w:val="24"/>
                <w:szCs w:val="24"/>
                <w:bdr w:val="none" w:color="auto" w:sz="0" w:space="0"/>
              </w:rPr>
              <w:br w:type="textWrapping"/>
            </w:r>
            <w:r>
              <w:rPr>
                <w:rFonts w:hint="eastAsia" w:ascii="微软雅黑" w:hAnsi="微软雅黑" w:eastAsia="微软雅黑" w:cs="微软雅黑"/>
                <w:i w:val="0"/>
                <w:iCs w:val="0"/>
                <w:caps w:val="0"/>
                <w:color w:val="333333"/>
                <w:spacing w:val="0"/>
                <w:sz w:val="24"/>
                <w:szCs w:val="24"/>
                <w:bdr w:val="none" w:color="auto" w:sz="0" w:space="0"/>
              </w:rPr>
              <w:t>孔志印</w:t>
            </w:r>
          </w:p>
        </w:tc>
        <w:tc>
          <w:tcPr>
            <w:tcW w:w="110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ZL201910374659.6</w:t>
            </w:r>
          </w:p>
        </w:tc>
        <w:tc>
          <w:tcPr>
            <w:tcW w:w="154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服务链的构建方法、设备及计算机可读存储介质</w:t>
            </w:r>
          </w:p>
        </w:tc>
        <w:tc>
          <w:tcPr>
            <w:tcW w:w="128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广东技术师范大学、中兴通讯股份有限公司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38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3</w:t>
            </w:r>
          </w:p>
        </w:tc>
        <w:tc>
          <w:tcPr>
            <w:tcW w:w="67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周克崧</w:t>
            </w:r>
            <w:r>
              <w:rPr>
                <w:rFonts w:hint="eastAsia" w:ascii="微软雅黑" w:hAnsi="微软雅黑" w:eastAsia="微软雅黑" w:cs="微软雅黑"/>
                <w:i w:val="0"/>
                <w:iCs w:val="0"/>
                <w:caps w:val="0"/>
                <w:color w:val="333333"/>
                <w:spacing w:val="0"/>
                <w:sz w:val="24"/>
                <w:szCs w:val="24"/>
                <w:bdr w:val="none" w:color="auto" w:sz="0" w:space="0"/>
              </w:rPr>
              <w:br w:type="textWrapping"/>
            </w:r>
            <w:r>
              <w:rPr>
                <w:rFonts w:hint="eastAsia" w:ascii="微软雅黑" w:hAnsi="微软雅黑" w:eastAsia="微软雅黑" w:cs="微软雅黑"/>
                <w:i w:val="0"/>
                <w:iCs w:val="0"/>
                <w:caps w:val="0"/>
                <w:color w:val="333333"/>
                <w:spacing w:val="0"/>
                <w:sz w:val="24"/>
                <w:szCs w:val="24"/>
                <w:bdr w:val="none" w:color="auto" w:sz="0" w:space="0"/>
              </w:rPr>
              <w:t>孙传尧</w:t>
            </w:r>
          </w:p>
        </w:tc>
        <w:tc>
          <w:tcPr>
            <w:tcW w:w="110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ZL202111671928.9</w:t>
            </w:r>
          </w:p>
        </w:tc>
        <w:tc>
          <w:tcPr>
            <w:tcW w:w="154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一种矿物浮选捕收剂、制备方法及应用</w:t>
            </w:r>
          </w:p>
        </w:tc>
        <w:tc>
          <w:tcPr>
            <w:tcW w:w="128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广东省科学院资源利用与稀土开发研究所、广州粤有研矿物资源科技有限公司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38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4</w:t>
            </w:r>
          </w:p>
        </w:tc>
        <w:tc>
          <w:tcPr>
            <w:tcW w:w="67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吴硕贤</w:t>
            </w:r>
            <w:r>
              <w:rPr>
                <w:rFonts w:hint="eastAsia" w:ascii="微软雅黑" w:hAnsi="微软雅黑" w:eastAsia="微软雅黑" w:cs="微软雅黑"/>
                <w:i w:val="0"/>
                <w:iCs w:val="0"/>
                <w:caps w:val="0"/>
                <w:color w:val="333333"/>
                <w:spacing w:val="0"/>
                <w:sz w:val="24"/>
                <w:szCs w:val="24"/>
                <w:bdr w:val="none" w:color="auto" w:sz="0" w:space="0"/>
              </w:rPr>
              <w:br w:type="textWrapping"/>
            </w:r>
            <w:r>
              <w:rPr>
                <w:rFonts w:hint="eastAsia" w:ascii="微软雅黑" w:hAnsi="微软雅黑" w:eastAsia="微软雅黑" w:cs="微软雅黑"/>
                <w:i w:val="0"/>
                <w:iCs w:val="0"/>
                <w:caps w:val="0"/>
                <w:color w:val="333333"/>
                <w:spacing w:val="0"/>
                <w:sz w:val="24"/>
                <w:szCs w:val="24"/>
                <w:bdr w:val="none" w:color="auto" w:sz="0" w:space="0"/>
              </w:rPr>
              <w:t>郝洪</w:t>
            </w:r>
          </w:p>
        </w:tc>
        <w:tc>
          <w:tcPr>
            <w:tcW w:w="110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ZL201611231458.3</w:t>
            </w:r>
          </w:p>
        </w:tc>
        <w:tc>
          <w:tcPr>
            <w:tcW w:w="154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一种基于自组装遮光剂纤维的气凝胶复合材料及其制法</w:t>
            </w:r>
          </w:p>
        </w:tc>
        <w:tc>
          <w:tcPr>
            <w:tcW w:w="128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广州大学</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38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5</w:t>
            </w:r>
          </w:p>
        </w:tc>
        <w:tc>
          <w:tcPr>
            <w:tcW w:w="67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杜彦良</w:t>
            </w:r>
            <w:r>
              <w:rPr>
                <w:rFonts w:hint="eastAsia" w:ascii="微软雅黑" w:hAnsi="微软雅黑" w:eastAsia="微软雅黑" w:cs="微软雅黑"/>
                <w:i w:val="0"/>
                <w:iCs w:val="0"/>
                <w:caps w:val="0"/>
                <w:color w:val="333333"/>
                <w:spacing w:val="0"/>
                <w:sz w:val="24"/>
                <w:szCs w:val="24"/>
                <w:bdr w:val="none" w:color="auto" w:sz="0" w:space="0"/>
              </w:rPr>
              <w:br w:type="textWrapping"/>
            </w:r>
            <w:r>
              <w:rPr>
                <w:rFonts w:hint="eastAsia" w:ascii="微软雅黑" w:hAnsi="微软雅黑" w:eastAsia="微软雅黑" w:cs="微软雅黑"/>
                <w:i w:val="0"/>
                <w:iCs w:val="0"/>
                <w:caps w:val="0"/>
                <w:color w:val="333333"/>
                <w:spacing w:val="0"/>
                <w:sz w:val="24"/>
                <w:szCs w:val="24"/>
                <w:bdr w:val="none" w:color="auto" w:sz="0" w:space="0"/>
              </w:rPr>
              <w:t>苏磐石（Billie F. Spencer）</w:t>
            </w:r>
          </w:p>
        </w:tc>
        <w:tc>
          <w:tcPr>
            <w:tcW w:w="110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ZL201910645300.8</w:t>
            </w:r>
          </w:p>
        </w:tc>
        <w:tc>
          <w:tcPr>
            <w:tcW w:w="154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考虑天线方向图的探地雷达绕射叠加成像方法及系统</w:t>
            </w:r>
          </w:p>
        </w:tc>
        <w:tc>
          <w:tcPr>
            <w:tcW w:w="128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广州大学</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38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6</w:t>
            </w:r>
          </w:p>
        </w:tc>
        <w:tc>
          <w:tcPr>
            <w:tcW w:w="67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陈润生</w:t>
            </w:r>
            <w:r>
              <w:rPr>
                <w:rFonts w:hint="eastAsia" w:ascii="微软雅黑" w:hAnsi="微软雅黑" w:eastAsia="微软雅黑" w:cs="微软雅黑"/>
                <w:i w:val="0"/>
                <w:iCs w:val="0"/>
                <w:caps w:val="0"/>
                <w:color w:val="333333"/>
                <w:spacing w:val="0"/>
                <w:sz w:val="24"/>
                <w:szCs w:val="24"/>
                <w:bdr w:val="none" w:color="auto" w:sz="0" w:space="0"/>
              </w:rPr>
              <w:br w:type="textWrapping"/>
            </w:r>
            <w:r>
              <w:rPr>
                <w:rFonts w:hint="eastAsia" w:ascii="微软雅黑" w:hAnsi="微软雅黑" w:eastAsia="微软雅黑" w:cs="微软雅黑"/>
                <w:i w:val="0"/>
                <w:iCs w:val="0"/>
                <w:caps w:val="0"/>
                <w:color w:val="333333"/>
                <w:spacing w:val="0"/>
                <w:sz w:val="24"/>
                <w:szCs w:val="24"/>
                <w:bdr w:val="none" w:color="auto" w:sz="0" w:space="0"/>
              </w:rPr>
              <w:t>张宏</w:t>
            </w:r>
          </w:p>
        </w:tc>
        <w:tc>
          <w:tcPr>
            <w:tcW w:w="110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ZL201610225668.5</w:t>
            </w:r>
          </w:p>
        </w:tc>
        <w:tc>
          <w:tcPr>
            <w:tcW w:w="154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一种筛选优良发育囊胚的无创检测方法</w:t>
            </w:r>
          </w:p>
        </w:tc>
        <w:tc>
          <w:tcPr>
            <w:tcW w:w="128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广州女娲生命科技有限公司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38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7</w:t>
            </w:r>
          </w:p>
        </w:tc>
        <w:tc>
          <w:tcPr>
            <w:tcW w:w="67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孙玉</w:t>
            </w:r>
            <w:r>
              <w:rPr>
                <w:rFonts w:hint="eastAsia" w:ascii="微软雅黑" w:hAnsi="微软雅黑" w:eastAsia="微软雅黑" w:cs="微软雅黑"/>
                <w:i w:val="0"/>
                <w:iCs w:val="0"/>
                <w:caps w:val="0"/>
                <w:color w:val="333333"/>
                <w:spacing w:val="0"/>
                <w:sz w:val="24"/>
                <w:szCs w:val="24"/>
                <w:bdr w:val="none" w:color="auto" w:sz="0" w:space="0"/>
              </w:rPr>
              <w:br w:type="textWrapping"/>
            </w:r>
            <w:r>
              <w:rPr>
                <w:rFonts w:hint="eastAsia" w:ascii="微软雅黑" w:hAnsi="微软雅黑" w:eastAsia="微软雅黑" w:cs="微软雅黑"/>
                <w:i w:val="0"/>
                <w:iCs w:val="0"/>
                <w:caps w:val="0"/>
                <w:color w:val="333333"/>
                <w:spacing w:val="0"/>
                <w:sz w:val="24"/>
                <w:szCs w:val="24"/>
                <w:bdr w:val="none" w:color="auto" w:sz="0" w:space="0"/>
              </w:rPr>
              <w:t>张明高</w:t>
            </w:r>
          </w:p>
        </w:tc>
        <w:tc>
          <w:tcPr>
            <w:tcW w:w="110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ZL202210392670.7</w:t>
            </w:r>
          </w:p>
        </w:tc>
        <w:tc>
          <w:tcPr>
            <w:tcW w:w="154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一种非对称算法计算电路</w:t>
            </w:r>
          </w:p>
        </w:tc>
        <w:tc>
          <w:tcPr>
            <w:tcW w:w="128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广州万协通信息技术有限公司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38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8</w:t>
            </w:r>
          </w:p>
        </w:tc>
        <w:tc>
          <w:tcPr>
            <w:tcW w:w="67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张久俊</w:t>
            </w:r>
            <w:r>
              <w:rPr>
                <w:rFonts w:hint="eastAsia" w:ascii="微软雅黑" w:hAnsi="微软雅黑" w:eastAsia="微软雅黑" w:cs="微软雅黑"/>
                <w:i w:val="0"/>
                <w:iCs w:val="0"/>
                <w:caps w:val="0"/>
                <w:color w:val="333333"/>
                <w:spacing w:val="0"/>
                <w:sz w:val="24"/>
                <w:szCs w:val="24"/>
                <w:bdr w:val="none" w:color="auto" w:sz="0" w:space="0"/>
              </w:rPr>
              <w:br w:type="textWrapping"/>
            </w:r>
            <w:r>
              <w:rPr>
                <w:rFonts w:hint="eastAsia" w:ascii="微软雅黑" w:hAnsi="微软雅黑" w:eastAsia="微软雅黑" w:cs="微软雅黑"/>
                <w:i w:val="0"/>
                <w:iCs w:val="0"/>
                <w:caps w:val="0"/>
                <w:color w:val="333333"/>
                <w:spacing w:val="0"/>
                <w:sz w:val="24"/>
                <w:szCs w:val="24"/>
                <w:bdr w:val="none" w:color="auto" w:sz="0" w:space="0"/>
              </w:rPr>
              <w:t>田中群</w:t>
            </w:r>
          </w:p>
        </w:tc>
        <w:tc>
          <w:tcPr>
            <w:tcW w:w="110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ZL202011453516.3</w:t>
            </w:r>
          </w:p>
        </w:tc>
        <w:tc>
          <w:tcPr>
            <w:tcW w:w="154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制备高稳定性燃料电池催化剂涂布浆料的方法</w:t>
            </w:r>
          </w:p>
        </w:tc>
        <w:tc>
          <w:tcPr>
            <w:tcW w:w="128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鸿基创能科技（广州）有限公司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38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9</w:t>
            </w:r>
          </w:p>
        </w:tc>
        <w:tc>
          <w:tcPr>
            <w:tcW w:w="67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谢建新</w:t>
            </w:r>
            <w:r>
              <w:rPr>
                <w:rFonts w:hint="eastAsia" w:ascii="微软雅黑" w:hAnsi="微软雅黑" w:eastAsia="微软雅黑" w:cs="微软雅黑"/>
                <w:i w:val="0"/>
                <w:iCs w:val="0"/>
                <w:caps w:val="0"/>
                <w:color w:val="333333"/>
                <w:spacing w:val="0"/>
                <w:sz w:val="24"/>
                <w:szCs w:val="24"/>
                <w:bdr w:val="none" w:color="auto" w:sz="0" w:space="0"/>
              </w:rPr>
              <w:br w:type="textWrapping"/>
            </w:r>
            <w:r>
              <w:rPr>
                <w:rFonts w:hint="eastAsia" w:ascii="微软雅黑" w:hAnsi="微软雅黑" w:eastAsia="微软雅黑" w:cs="微软雅黑"/>
                <w:i w:val="0"/>
                <w:iCs w:val="0"/>
                <w:caps w:val="0"/>
                <w:color w:val="333333"/>
                <w:spacing w:val="0"/>
                <w:sz w:val="24"/>
                <w:szCs w:val="24"/>
                <w:bdr w:val="none" w:color="auto" w:sz="0" w:space="0"/>
              </w:rPr>
              <w:t>陈克复</w:t>
            </w:r>
          </w:p>
        </w:tc>
        <w:tc>
          <w:tcPr>
            <w:tcW w:w="110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 202010111814.8</w:t>
            </w:r>
          </w:p>
        </w:tc>
        <w:tc>
          <w:tcPr>
            <w:tcW w:w="154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一种消光PE材料及其制备方法和应用</w:t>
            </w:r>
          </w:p>
        </w:tc>
        <w:tc>
          <w:tcPr>
            <w:tcW w:w="128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金发科技股份有限公司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38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10</w:t>
            </w:r>
          </w:p>
        </w:tc>
        <w:tc>
          <w:tcPr>
            <w:tcW w:w="67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王海舟</w:t>
            </w:r>
            <w:r>
              <w:rPr>
                <w:rFonts w:hint="eastAsia" w:ascii="微软雅黑" w:hAnsi="微软雅黑" w:eastAsia="微软雅黑" w:cs="微软雅黑"/>
                <w:i w:val="0"/>
                <w:iCs w:val="0"/>
                <w:caps w:val="0"/>
                <w:color w:val="333333"/>
                <w:spacing w:val="0"/>
                <w:sz w:val="24"/>
                <w:szCs w:val="24"/>
                <w:bdr w:val="none" w:color="auto" w:sz="0" w:space="0"/>
              </w:rPr>
              <w:br w:type="textWrapping"/>
            </w:r>
            <w:r>
              <w:rPr>
                <w:rFonts w:hint="eastAsia" w:ascii="微软雅黑" w:hAnsi="微软雅黑" w:eastAsia="微软雅黑" w:cs="微软雅黑"/>
                <w:i w:val="0"/>
                <w:iCs w:val="0"/>
                <w:caps w:val="0"/>
                <w:color w:val="333333"/>
                <w:spacing w:val="0"/>
                <w:sz w:val="24"/>
                <w:szCs w:val="24"/>
                <w:bdr w:val="none" w:color="auto" w:sz="0" w:space="0"/>
              </w:rPr>
              <w:t>陈勇</w:t>
            </w:r>
          </w:p>
        </w:tc>
        <w:tc>
          <w:tcPr>
            <w:tcW w:w="110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ZL201410706055.4</w:t>
            </w:r>
          </w:p>
        </w:tc>
        <w:tc>
          <w:tcPr>
            <w:tcW w:w="154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一种热塑性树脂组合物及其制备方法</w:t>
            </w:r>
          </w:p>
        </w:tc>
        <w:tc>
          <w:tcPr>
            <w:tcW w:w="128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上海金发科技发展有限公司、金发科技股份有限公司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38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11</w:t>
            </w:r>
          </w:p>
        </w:tc>
        <w:tc>
          <w:tcPr>
            <w:tcW w:w="67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黄崇祺</w:t>
            </w:r>
            <w:r>
              <w:rPr>
                <w:rFonts w:hint="eastAsia" w:ascii="微软雅黑" w:hAnsi="微软雅黑" w:eastAsia="微软雅黑" w:cs="微软雅黑"/>
                <w:i w:val="0"/>
                <w:iCs w:val="0"/>
                <w:caps w:val="0"/>
                <w:color w:val="333333"/>
                <w:spacing w:val="0"/>
                <w:sz w:val="24"/>
                <w:szCs w:val="24"/>
                <w:bdr w:val="none" w:color="auto" w:sz="0" w:space="0"/>
              </w:rPr>
              <w:br w:type="textWrapping"/>
            </w:r>
            <w:r>
              <w:rPr>
                <w:rFonts w:hint="eastAsia" w:ascii="微软雅黑" w:hAnsi="微软雅黑" w:eastAsia="微软雅黑" w:cs="微软雅黑"/>
                <w:i w:val="0"/>
                <w:iCs w:val="0"/>
                <w:caps w:val="0"/>
                <w:color w:val="333333"/>
                <w:spacing w:val="0"/>
                <w:sz w:val="24"/>
                <w:szCs w:val="24"/>
                <w:bdr w:val="none" w:color="auto" w:sz="0" w:space="0"/>
              </w:rPr>
              <w:t>刘维民</w:t>
            </w:r>
          </w:p>
        </w:tc>
        <w:tc>
          <w:tcPr>
            <w:tcW w:w="110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ZL202110957274.X</w:t>
            </w:r>
          </w:p>
        </w:tc>
        <w:tc>
          <w:tcPr>
            <w:tcW w:w="154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一种马来酸酐修饰电压稳定剂及其制备方法与应用</w:t>
            </w:r>
          </w:p>
        </w:tc>
        <w:tc>
          <w:tcPr>
            <w:tcW w:w="128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南方电网科学研究院有限责任公司、深圳供电局有限公司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38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12</w:t>
            </w:r>
          </w:p>
        </w:tc>
        <w:tc>
          <w:tcPr>
            <w:tcW w:w="67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罗绍基</w:t>
            </w:r>
            <w:r>
              <w:rPr>
                <w:rFonts w:hint="eastAsia" w:ascii="微软雅黑" w:hAnsi="微软雅黑" w:eastAsia="微软雅黑" w:cs="微软雅黑"/>
                <w:i w:val="0"/>
                <w:iCs w:val="0"/>
                <w:caps w:val="0"/>
                <w:color w:val="333333"/>
                <w:spacing w:val="0"/>
                <w:sz w:val="24"/>
                <w:szCs w:val="24"/>
                <w:bdr w:val="none" w:color="auto" w:sz="0" w:space="0"/>
              </w:rPr>
              <w:br w:type="textWrapping"/>
            </w:r>
            <w:r>
              <w:rPr>
                <w:rFonts w:hint="eastAsia" w:ascii="微软雅黑" w:hAnsi="微软雅黑" w:eastAsia="微软雅黑" w:cs="微软雅黑"/>
                <w:i w:val="0"/>
                <w:iCs w:val="0"/>
                <w:caps w:val="0"/>
                <w:color w:val="333333"/>
                <w:spacing w:val="0"/>
                <w:sz w:val="24"/>
                <w:szCs w:val="24"/>
                <w:bdr w:val="none" w:color="auto" w:sz="0" w:space="0"/>
              </w:rPr>
              <w:t>杨奇逊</w:t>
            </w:r>
          </w:p>
        </w:tc>
        <w:tc>
          <w:tcPr>
            <w:tcW w:w="110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ZL201710546469.9</w:t>
            </w:r>
          </w:p>
        </w:tc>
        <w:tc>
          <w:tcPr>
            <w:tcW w:w="154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抑制柔性直流输电中高次谐波的方法和系统</w:t>
            </w:r>
          </w:p>
        </w:tc>
        <w:tc>
          <w:tcPr>
            <w:tcW w:w="128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南方电网科学研究院有限责任公司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38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13</w:t>
            </w:r>
          </w:p>
        </w:tc>
        <w:tc>
          <w:tcPr>
            <w:tcW w:w="67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陈新滋</w:t>
            </w:r>
            <w:r>
              <w:rPr>
                <w:rFonts w:hint="eastAsia" w:ascii="微软雅黑" w:hAnsi="微软雅黑" w:eastAsia="微软雅黑" w:cs="微软雅黑"/>
                <w:i w:val="0"/>
                <w:iCs w:val="0"/>
                <w:caps w:val="0"/>
                <w:color w:val="333333"/>
                <w:spacing w:val="0"/>
                <w:sz w:val="24"/>
                <w:szCs w:val="24"/>
                <w:bdr w:val="none" w:color="auto" w:sz="0" w:space="0"/>
              </w:rPr>
              <w:br w:type="textWrapping"/>
            </w:r>
            <w:r>
              <w:rPr>
                <w:rFonts w:hint="eastAsia" w:ascii="微软雅黑" w:hAnsi="微软雅黑" w:eastAsia="微软雅黑" w:cs="微软雅黑"/>
                <w:i w:val="0"/>
                <w:iCs w:val="0"/>
                <w:caps w:val="0"/>
                <w:color w:val="333333"/>
                <w:spacing w:val="0"/>
                <w:sz w:val="24"/>
                <w:szCs w:val="24"/>
                <w:bdr w:val="none" w:color="auto" w:sz="0" w:space="0"/>
              </w:rPr>
              <w:t>张立群</w:t>
            </w:r>
          </w:p>
        </w:tc>
        <w:tc>
          <w:tcPr>
            <w:tcW w:w="110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ZL201210211459.7</w:t>
            </w:r>
          </w:p>
        </w:tc>
        <w:tc>
          <w:tcPr>
            <w:tcW w:w="154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一种用于制备二氧化碳与环氧丙烷共聚物的复合催化剂及其制备方法与应用</w:t>
            </w:r>
          </w:p>
        </w:tc>
        <w:tc>
          <w:tcPr>
            <w:tcW w:w="128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中山大学</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38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14</w:t>
            </w:r>
          </w:p>
        </w:tc>
        <w:tc>
          <w:tcPr>
            <w:tcW w:w="67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魏悦广</w:t>
            </w:r>
            <w:r>
              <w:rPr>
                <w:rFonts w:hint="eastAsia" w:ascii="微软雅黑" w:hAnsi="微软雅黑" w:eastAsia="微软雅黑" w:cs="微软雅黑"/>
                <w:i w:val="0"/>
                <w:iCs w:val="0"/>
                <w:caps w:val="0"/>
                <w:color w:val="333333"/>
                <w:spacing w:val="0"/>
                <w:sz w:val="24"/>
                <w:szCs w:val="24"/>
                <w:bdr w:val="none" w:color="auto" w:sz="0" w:space="0"/>
              </w:rPr>
              <w:br w:type="textWrapping"/>
            </w:r>
            <w:r>
              <w:rPr>
                <w:rFonts w:hint="eastAsia" w:ascii="微软雅黑" w:hAnsi="微软雅黑" w:eastAsia="微软雅黑" w:cs="微软雅黑"/>
                <w:i w:val="0"/>
                <w:iCs w:val="0"/>
                <w:caps w:val="0"/>
                <w:color w:val="333333"/>
                <w:spacing w:val="0"/>
                <w:sz w:val="24"/>
                <w:szCs w:val="24"/>
                <w:bdr w:val="none" w:color="auto" w:sz="0" w:space="0"/>
              </w:rPr>
              <w:t>戴永久</w:t>
            </w:r>
          </w:p>
        </w:tc>
        <w:tc>
          <w:tcPr>
            <w:tcW w:w="110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ZL201711391351.X</w:t>
            </w:r>
          </w:p>
        </w:tc>
        <w:tc>
          <w:tcPr>
            <w:tcW w:w="154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一种燃料电池主动温度控制的热电系统及方法</w:t>
            </w:r>
          </w:p>
        </w:tc>
        <w:tc>
          <w:tcPr>
            <w:tcW w:w="128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中山大学</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38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15</w:t>
            </w:r>
          </w:p>
        </w:tc>
        <w:tc>
          <w:tcPr>
            <w:tcW w:w="67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唐希灿</w:t>
            </w:r>
            <w:r>
              <w:rPr>
                <w:rFonts w:hint="eastAsia" w:ascii="微软雅黑" w:hAnsi="微软雅黑" w:eastAsia="微软雅黑" w:cs="微软雅黑"/>
                <w:i w:val="0"/>
                <w:iCs w:val="0"/>
                <w:caps w:val="0"/>
                <w:color w:val="333333"/>
                <w:spacing w:val="0"/>
                <w:sz w:val="24"/>
                <w:szCs w:val="24"/>
                <w:bdr w:val="none" w:color="auto" w:sz="0" w:space="0"/>
              </w:rPr>
              <w:br w:type="textWrapping"/>
            </w:r>
            <w:r>
              <w:rPr>
                <w:rFonts w:hint="eastAsia" w:ascii="微软雅黑" w:hAnsi="微软雅黑" w:eastAsia="微软雅黑" w:cs="微软雅黑"/>
                <w:i w:val="0"/>
                <w:iCs w:val="0"/>
                <w:caps w:val="0"/>
                <w:color w:val="333333"/>
                <w:spacing w:val="0"/>
                <w:sz w:val="24"/>
                <w:szCs w:val="24"/>
                <w:bdr w:val="none" w:color="auto" w:sz="0" w:space="0"/>
              </w:rPr>
              <w:t>魏于全</w:t>
            </w:r>
          </w:p>
        </w:tc>
        <w:tc>
          <w:tcPr>
            <w:tcW w:w="110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ZL201910309761.8</w:t>
            </w:r>
          </w:p>
        </w:tc>
        <w:tc>
          <w:tcPr>
            <w:tcW w:w="154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一种大环类激酶抑制剂</w:t>
            </w:r>
          </w:p>
        </w:tc>
        <w:tc>
          <w:tcPr>
            <w:tcW w:w="128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广州白云山医药集团股份有限公司白云山制药总厂</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38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16</w:t>
            </w:r>
          </w:p>
        </w:tc>
        <w:tc>
          <w:tcPr>
            <w:tcW w:w="67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潘复生</w:t>
            </w:r>
            <w:r>
              <w:rPr>
                <w:rFonts w:hint="eastAsia" w:ascii="微软雅黑" w:hAnsi="微软雅黑" w:eastAsia="微软雅黑" w:cs="微软雅黑"/>
                <w:i w:val="0"/>
                <w:iCs w:val="0"/>
                <w:caps w:val="0"/>
                <w:color w:val="333333"/>
                <w:spacing w:val="0"/>
                <w:sz w:val="24"/>
                <w:szCs w:val="24"/>
                <w:bdr w:val="none" w:color="auto" w:sz="0" w:space="0"/>
              </w:rPr>
              <w:br w:type="textWrapping"/>
            </w:r>
            <w:r>
              <w:rPr>
                <w:rFonts w:hint="eastAsia" w:ascii="微软雅黑" w:hAnsi="微软雅黑" w:eastAsia="微软雅黑" w:cs="微软雅黑"/>
                <w:i w:val="0"/>
                <w:iCs w:val="0"/>
                <w:caps w:val="0"/>
                <w:color w:val="333333"/>
                <w:spacing w:val="0"/>
                <w:sz w:val="24"/>
                <w:szCs w:val="24"/>
                <w:bdr w:val="none" w:color="auto" w:sz="0" w:space="0"/>
              </w:rPr>
              <w:t>韩恩厚</w:t>
            </w:r>
          </w:p>
        </w:tc>
        <w:tc>
          <w:tcPr>
            <w:tcW w:w="110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ZL201510081544.X</w:t>
            </w:r>
          </w:p>
        </w:tc>
        <w:tc>
          <w:tcPr>
            <w:tcW w:w="154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一种复合材料磨辊的制造方法</w:t>
            </w:r>
          </w:p>
        </w:tc>
        <w:tc>
          <w:tcPr>
            <w:tcW w:w="128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广东省科学院新材料研究所</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38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17</w:t>
            </w:r>
          </w:p>
        </w:tc>
        <w:tc>
          <w:tcPr>
            <w:tcW w:w="67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陈洪渊</w:t>
            </w:r>
            <w:r>
              <w:rPr>
                <w:rFonts w:hint="eastAsia" w:ascii="微软雅黑" w:hAnsi="微软雅黑" w:eastAsia="微软雅黑" w:cs="微软雅黑"/>
                <w:i w:val="0"/>
                <w:iCs w:val="0"/>
                <w:caps w:val="0"/>
                <w:color w:val="333333"/>
                <w:spacing w:val="0"/>
                <w:sz w:val="24"/>
                <w:szCs w:val="24"/>
                <w:bdr w:val="none" w:color="auto" w:sz="0" w:space="0"/>
              </w:rPr>
              <w:br w:type="textWrapping"/>
            </w:r>
            <w:r>
              <w:rPr>
                <w:rFonts w:hint="eastAsia" w:ascii="微软雅黑" w:hAnsi="微软雅黑" w:eastAsia="微软雅黑" w:cs="微软雅黑"/>
                <w:i w:val="0"/>
                <w:iCs w:val="0"/>
                <w:caps w:val="0"/>
                <w:color w:val="333333"/>
                <w:spacing w:val="0"/>
                <w:sz w:val="24"/>
                <w:szCs w:val="24"/>
                <w:bdr w:val="none" w:color="auto" w:sz="0" w:space="0"/>
              </w:rPr>
              <w:t>都有为</w:t>
            </w:r>
          </w:p>
        </w:tc>
        <w:tc>
          <w:tcPr>
            <w:tcW w:w="110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ZL202011419527.X</w:t>
            </w:r>
          </w:p>
        </w:tc>
        <w:tc>
          <w:tcPr>
            <w:tcW w:w="154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一种露点传感器</w:t>
            </w:r>
          </w:p>
        </w:tc>
        <w:tc>
          <w:tcPr>
            <w:tcW w:w="128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广州奥松电子股份有限公司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38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18</w:t>
            </w:r>
          </w:p>
        </w:tc>
        <w:tc>
          <w:tcPr>
            <w:tcW w:w="67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林东昕</w:t>
            </w:r>
            <w:r>
              <w:rPr>
                <w:rFonts w:hint="eastAsia" w:ascii="微软雅黑" w:hAnsi="微软雅黑" w:eastAsia="微软雅黑" w:cs="微软雅黑"/>
                <w:i w:val="0"/>
                <w:iCs w:val="0"/>
                <w:caps w:val="0"/>
                <w:color w:val="333333"/>
                <w:spacing w:val="0"/>
                <w:sz w:val="24"/>
                <w:szCs w:val="24"/>
                <w:bdr w:val="none" w:color="auto" w:sz="0" w:space="0"/>
              </w:rPr>
              <w:br w:type="textWrapping"/>
            </w:r>
            <w:r>
              <w:rPr>
                <w:rFonts w:hint="eastAsia" w:ascii="微软雅黑" w:hAnsi="微软雅黑" w:eastAsia="微软雅黑" w:cs="微软雅黑"/>
                <w:i w:val="0"/>
                <w:iCs w:val="0"/>
                <w:caps w:val="0"/>
                <w:color w:val="333333"/>
                <w:spacing w:val="0"/>
                <w:sz w:val="24"/>
                <w:szCs w:val="24"/>
                <w:bdr w:val="none" w:color="auto" w:sz="0" w:space="0"/>
              </w:rPr>
              <w:t>刘超</w:t>
            </w:r>
          </w:p>
        </w:tc>
        <w:tc>
          <w:tcPr>
            <w:tcW w:w="110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ZL201810403513.5</w:t>
            </w:r>
          </w:p>
        </w:tc>
        <w:tc>
          <w:tcPr>
            <w:tcW w:w="154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腔内循环热灌注装置</w:t>
            </w:r>
          </w:p>
        </w:tc>
        <w:tc>
          <w:tcPr>
            <w:tcW w:w="128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广州保瑞医疗技术有限公司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38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19</w:t>
            </w:r>
          </w:p>
        </w:tc>
        <w:tc>
          <w:tcPr>
            <w:tcW w:w="67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苏国辉</w:t>
            </w:r>
            <w:r>
              <w:rPr>
                <w:rFonts w:hint="eastAsia" w:ascii="微软雅黑" w:hAnsi="微软雅黑" w:eastAsia="微软雅黑" w:cs="微软雅黑"/>
                <w:i w:val="0"/>
                <w:iCs w:val="0"/>
                <w:caps w:val="0"/>
                <w:color w:val="333333"/>
                <w:spacing w:val="0"/>
                <w:sz w:val="24"/>
                <w:szCs w:val="24"/>
                <w:bdr w:val="none" w:color="auto" w:sz="0" w:space="0"/>
              </w:rPr>
              <w:br w:type="textWrapping"/>
            </w:r>
            <w:r>
              <w:rPr>
                <w:rFonts w:hint="eastAsia" w:ascii="微软雅黑" w:hAnsi="微软雅黑" w:eastAsia="微软雅黑" w:cs="微软雅黑"/>
                <w:i w:val="0"/>
                <w:iCs w:val="0"/>
                <w:caps w:val="0"/>
                <w:color w:val="333333"/>
                <w:spacing w:val="0"/>
                <w:sz w:val="24"/>
                <w:szCs w:val="24"/>
                <w:bdr w:val="none" w:color="auto" w:sz="0" w:space="0"/>
              </w:rPr>
              <w:t>徐涛</w:t>
            </w:r>
          </w:p>
        </w:tc>
        <w:tc>
          <w:tcPr>
            <w:tcW w:w="110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ZL201911093892.3</w:t>
            </w:r>
          </w:p>
        </w:tc>
        <w:tc>
          <w:tcPr>
            <w:tcW w:w="154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一种制备间充质干细胞外泌体的方法</w:t>
            </w:r>
          </w:p>
        </w:tc>
        <w:tc>
          <w:tcPr>
            <w:tcW w:w="128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广州赛莱拉干细胞科技股份有限公司、广州赛莱拉生物基因工程有限公司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38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20</w:t>
            </w:r>
          </w:p>
        </w:tc>
        <w:tc>
          <w:tcPr>
            <w:tcW w:w="67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马於光</w:t>
            </w:r>
            <w:r>
              <w:rPr>
                <w:rFonts w:hint="eastAsia" w:ascii="微软雅黑" w:hAnsi="微软雅黑" w:eastAsia="微软雅黑" w:cs="微软雅黑"/>
                <w:i w:val="0"/>
                <w:iCs w:val="0"/>
                <w:caps w:val="0"/>
                <w:color w:val="333333"/>
                <w:spacing w:val="0"/>
                <w:sz w:val="24"/>
                <w:szCs w:val="24"/>
                <w:bdr w:val="none" w:color="auto" w:sz="0" w:space="0"/>
              </w:rPr>
              <w:br w:type="textWrapping"/>
            </w:r>
            <w:r>
              <w:rPr>
                <w:rFonts w:hint="eastAsia" w:ascii="微软雅黑" w:hAnsi="微软雅黑" w:eastAsia="微软雅黑" w:cs="微软雅黑"/>
                <w:i w:val="0"/>
                <w:iCs w:val="0"/>
                <w:caps w:val="0"/>
                <w:color w:val="333333"/>
                <w:spacing w:val="0"/>
                <w:sz w:val="24"/>
                <w:szCs w:val="24"/>
                <w:bdr w:val="none" w:color="auto" w:sz="0" w:space="0"/>
              </w:rPr>
              <w:t>欧阳明高</w:t>
            </w:r>
          </w:p>
        </w:tc>
        <w:tc>
          <w:tcPr>
            <w:tcW w:w="110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ZL201811493145.4</w:t>
            </w:r>
          </w:p>
        </w:tc>
        <w:tc>
          <w:tcPr>
            <w:tcW w:w="154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一种绝缘导热硅橡胶复合材料及其制备方法</w:t>
            </w:r>
          </w:p>
        </w:tc>
        <w:tc>
          <w:tcPr>
            <w:tcW w:w="128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华南理工大学、东莞市硅翔绝缘材料有限公司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38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21</w:t>
            </w:r>
          </w:p>
        </w:tc>
        <w:tc>
          <w:tcPr>
            <w:tcW w:w="67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李俊</w:t>
            </w:r>
            <w:r>
              <w:rPr>
                <w:rFonts w:hint="eastAsia" w:ascii="微软雅黑" w:hAnsi="微软雅黑" w:eastAsia="微软雅黑" w:cs="微软雅黑"/>
                <w:i w:val="0"/>
                <w:iCs w:val="0"/>
                <w:caps w:val="0"/>
                <w:color w:val="333333"/>
                <w:spacing w:val="0"/>
                <w:sz w:val="24"/>
                <w:szCs w:val="24"/>
                <w:bdr w:val="none" w:color="auto" w:sz="0" w:space="0"/>
              </w:rPr>
              <w:br w:type="textWrapping"/>
            </w:r>
            <w:r>
              <w:rPr>
                <w:rFonts w:hint="eastAsia" w:ascii="微软雅黑" w:hAnsi="微软雅黑" w:eastAsia="微软雅黑" w:cs="微软雅黑"/>
                <w:i w:val="0"/>
                <w:iCs w:val="0"/>
                <w:caps w:val="0"/>
                <w:color w:val="333333"/>
                <w:spacing w:val="0"/>
                <w:sz w:val="24"/>
                <w:szCs w:val="24"/>
                <w:bdr w:val="none" w:color="auto" w:sz="0" w:space="0"/>
              </w:rPr>
              <w:t>孙友宏</w:t>
            </w:r>
          </w:p>
        </w:tc>
        <w:tc>
          <w:tcPr>
            <w:tcW w:w="110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ZL201110250394.2</w:t>
            </w:r>
          </w:p>
        </w:tc>
        <w:tc>
          <w:tcPr>
            <w:tcW w:w="154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一种散热用热管复合吸液芯及其制造方法</w:t>
            </w:r>
          </w:p>
        </w:tc>
        <w:tc>
          <w:tcPr>
            <w:tcW w:w="128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华南理工大学、广东新创意科技有限公司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38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22</w:t>
            </w:r>
          </w:p>
        </w:tc>
        <w:tc>
          <w:tcPr>
            <w:tcW w:w="67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唐本忠</w:t>
            </w:r>
            <w:r>
              <w:rPr>
                <w:rFonts w:hint="eastAsia" w:ascii="微软雅黑" w:hAnsi="微软雅黑" w:eastAsia="微软雅黑" w:cs="微软雅黑"/>
                <w:i w:val="0"/>
                <w:iCs w:val="0"/>
                <w:caps w:val="0"/>
                <w:color w:val="333333"/>
                <w:spacing w:val="0"/>
                <w:sz w:val="24"/>
                <w:szCs w:val="24"/>
                <w:bdr w:val="none" w:color="auto" w:sz="0" w:space="0"/>
              </w:rPr>
              <w:br w:type="textWrapping"/>
            </w:r>
            <w:r>
              <w:rPr>
                <w:rFonts w:hint="eastAsia" w:ascii="微软雅黑" w:hAnsi="微软雅黑" w:eastAsia="微软雅黑" w:cs="微软雅黑"/>
                <w:i w:val="0"/>
                <w:iCs w:val="0"/>
                <w:caps w:val="0"/>
                <w:color w:val="333333"/>
                <w:spacing w:val="0"/>
                <w:sz w:val="24"/>
                <w:szCs w:val="24"/>
                <w:bdr w:val="none" w:color="auto" w:sz="0" w:space="0"/>
              </w:rPr>
              <w:t>赵宇亮</w:t>
            </w:r>
          </w:p>
        </w:tc>
        <w:tc>
          <w:tcPr>
            <w:tcW w:w="110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ZL202011640840.6</w:t>
            </w:r>
          </w:p>
        </w:tc>
        <w:tc>
          <w:tcPr>
            <w:tcW w:w="154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一种聚集诱导发光聚合物纳米粒子及其制备方法与应用</w:t>
            </w:r>
          </w:p>
        </w:tc>
        <w:tc>
          <w:tcPr>
            <w:tcW w:w="128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广东省大湾区华南理工大学聚集诱导发光高等研究院</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38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23</w:t>
            </w:r>
          </w:p>
        </w:tc>
        <w:tc>
          <w:tcPr>
            <w:tcW w:w="67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张改平</w:t>
            </w:r>
            <w:r>
              <w:rPr>
                <w:rFonts w:hint="eastAsia" w:ascii="微软雅黑" w:hAnsi="微软雅黑" w:eastAsia="微软雅黑" w:cs="微软雅黑"/>
                <w:i w:val="0"/>
                <w:iCs w:val="0"/>
                <w:caps w:val="0"/>
                <w:color w:val="333333"/>
                <w:spacing w:val="0"/>
                <w:sz w:val="24"/>
                <w:szCs w:val="24"/>
                <w:bdr w:val="none" w:color="auto" w:sz="0" w:space="0"/>
              </w:rPr>
              <w:br w:type="textWrapping"/>
            </w:r>
            <w:r>
              <w:rPr>
                <w:rFonts w:hint="eastAsia" w:ascii="微软雅黑" w:hAnsi="微软雅黑" w:eastAsia="微软雅黑" w:cs="微软雅黑"/>
                <w:i w:val="0"/>
                <w:iCs w:val="0"/>
                <w:caps w:val="0"/>
                <w:color w:val="333333"/>
                <w:spacing w:val="0"/>
                <w:sz w:val="24"/>
                <w:szCs w:val="24"/>
                <w:bdr w:val="none" w:color="auto" w:sz="0" w:space="0"/>
              </w:rPr>
              <w:t>陈化兰</w:t>
            </w:r>
          </w:p>
        </w:tc>
        <w:tc>
          <w:tcPr>
            <w:tcW w:w="110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ZL202011062645.X</w:t>
            </w:r>
          </w:p>
        </w:tc>
        <w:tc>
          <w:tcPr>
            <w:tcW w:w="154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一种鉴别羊痘病毒和牛结节性皮肤病病毒的双重荧光PCR引物、探针、方法及试剂盒</w:t>
            </w:r>
          </w:p>
        </w:tc>
        <w:tc>
          <w:tcPr>
            <w:tcW w:w="128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广东省农业科学院动物卫生研究所、郑州中道生物技术有限公司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38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24</w:t>
            </w:r>
          </w:p>
        </w:tc>
        <w:tc>
          <w:tcPr>
            <w:tcW w:w="67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王以政</w:t>
            </w:r>
            <w:r>
              <w:rPr>
                <w:rFonts w:hint="eastAsia" w:ascii="微软雅黑" w:hAnsi="微软雅黑" w:eastAsia="微软雅黑" w:cs="微软雅黑"/>
                <w:i w:val="0"/>
                <w:iCs w:val="0"/>
                <w:caps w:val="0"/>
                <w:color w:val="333333"/>
                <w:spacing w:val="0"/>
                <w:sz w:val="24"/>
                <w:szCs w:val="24"/>
                <w:bdr w:val="none" w:color="auto" w:sz="0" w:space="0"/>
              </w:rPr>
              <w:br w:type="textWrapping"/>
            </w:r>
            <w:r>
              <w:rPr>
                <w:rFonts w:hint="eastAsia" w:ascii="微软雅黑" w:hAnsi="微软雅黑" w:eastAsia="微软雅黑" w:cs="微软雅黑"/>
                <w:i w:val="0"/>
                <w:iCs w:val="0"/>
                <w:caps w:val="0"/>
                <w:color w:val="333333"/>
                <w:spacing w:val="0"/>
                <w:sz w:val="24"/>
                <w:szCs w:val="24"/>
                <w:bdr w:val="none" w:color="auto" w:sz="0" w:space="0"/>
              </w:rPr>
              <w:t>张学</w:t>
            </w:r>
            <w:r>
              <w:rPr>
                <w:rFonts w:hint="eastAsia" w:ascii="微软雅黑" w:hAnsi="微软雅黑" w:eastAsia="微软雅黑" w:cs="微软雅黑"/>
                <w:i w:val="0"/>
                <w:iCs w:val="0"/>
                <w:caps w:val="0"/>
                <w:color w:val="333333"/>
                <w:spacing w:val="0"/>
                <w:sz w:val="24"/>
                <w:szCs w:val="24"/>
                <w:bdr w:val="none" w:color="auto" w:sz="0" w:space="0"/>
              </w:rPr>
              <w:br w:type="textWrapping"/>
            </w:r>
            <w:r>
              <w:rPr>
                <w:rFonts w:hint="eastAsia" w:ascii="微软雅黑" w:hAnsi="微软雅黑" w:eastAsia="微软雅黑" w:cs="微软雅黑"/>
                <w:i w:val="0"/>
                <w:iCs w:val="0"/>
                <w:caps w:val="0"/>
                <w:color w:val="333333"/>
                <w:spacing w:val="0"/>
                <w:sz w:val="24"/>
                <w:szCs w:val="24"/>
                <w:bdr w:val="none" w:color="auto" w:sz="0" w:space="0"/>
              </w:rPr>
              <w:t>姚新生</w:t>
            </w:r>
          </w:p>
        </w:tc>
        <w:tc>
          <w:tcPr>
            <w:tcW w:w="110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ZL201711251907.5</w:t>
            </w:r>
          </w:p>
        </w:tc>
        <w:tc>
          <w:tcPr>
            <w:tcW w:w="154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人亨廷顿基因敲入用重组载体及其构建方法和在模型猪构建中的应用</w:t>
            </w:r>
          </w:p>
        </w:tc>
        <w:tc>
          <w:tcPr>
            <w:tcW w:w="128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暨南大学、中国科学院广州生物医药与健康研究院</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38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25</w:t>
            </w:r>
          </w:p>
        </w:tc>
        <w:tc>
          <w:tcPr>
            <w:tcW w:w="67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钟南山</w:t>
            </w:r>
            <w:r>
              <w:rPr>
                <w:rFonts w:hint="eastAsia" w:ascii="微软雅黑" w:hAnsi="微软雅黑" w:eastAsia="微软雅黑" w:cs="微软雅黑"/>
                <w:i w:val="0"/>
                <w:iCs w:val="0"/>
                <w:caps w:val="0"/>
                <w:color w:val="333333"/>
                <w:spacing w:val="0"/>
                <w:sz w:val="24"/>
                <w:szCs w:val="24"/>
                <w:bdr w:val="none" w:color="auto" w:sz="0" w:space="0"/>
              </w:rPr>
              <w:br w:type="textWrapping"/>
            </w:r>
            <w:r>
              <w:rPr>
                <w:rFonts w:hint="eastAsia" w:ascii="微软雅黑" w:hAnsi="微软雅黑" w:eastAsia="微软雅黑" w:cs="微软雅黑"/>
                <w:i w:val="0"/>
                <w:iCs w:val="0"/>
                <w:caps w:val="0"/>
                <w:color w:val="333333"/>
                <w:spacing w:val="0"/>
                <w:sz w:val="24"/>
                <w:szCs w:val="24"/>
                <w:bdr w:val="none" w:color="auto" w:sz="0" w:space="0"/>
              </w:rPr>
              <w:t>饶子和</w:t>
            </w:r>
          </w:p>
        </w:tc>
        <w:tc>
          <w:tcPr>
            <w:tcW w:w="110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ZL202011555538.0</w:t>
            </w:r>
          </w:p>
        </w:tc>
        <w:tc>
          <w:tcPr>
            <w:tcW w:w="154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用于检测细胞外囊泡的试剂盒及其应用</w:t>
            </w:r>
          </w:p>
        </w:tc>
        <w:tc>
          <w:tcPr>
            <w:tcW w:w="128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生物岛实验室</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38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26</w:t>
            </w:r>
          </w:p>
        </w:tc>
        <w:tc>
          <w:tcPr>
            <w:tcW w:w="67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范维澄</w:t>
            </w:r>
            <w:r>
              <w:rPr>
                <w:rFonts w:hint="eastAsia" w:ascii="微软雅黑" w:hAnsi="微软雅黑" w:eastAsia="微软雅黑" w:cs="微软雅黑"/>
                <w:i w:val="0"/>
                <w:iCs w:val="0"/>
                <w:caps w:val="0"/>
                <w:color w:val="333333"/>
                <w:spacing w:val="0"/>
                <w:sz w:val="24"/>
                <w:szCs w:val="24"/>
                <w:bdr w:val="none" w:color="auto" w:sz="0" w:space="0"/>
              </w:rPr>
              <w:br w:type="textWrapping"/>
            </w:r>
            <w:r>
              <w:rPr>
                <w:rFonts w:hint="eastAsia" w:ascii="微软雅黑" w:hAnsi="微软雅黑" w:eastAsia="微软雅黑" w:cs="微软雅黑"/>
                <w:i w:val="0"/>
                <w:iCs w:val="0"/>
                <w:caps w:val="0"/>
                <w:color w:val="333333"/>
                <w:spacing w:val="0"/>
                <w:sz w:val="24"/>
                <w:szCs w:val="24"/>
                <w:bdr w:val="none" w:color="auto" w:sz="0" w:space="0"/>
              </w:rPr>
              <w:t>林鸣</w:t>
            </w:r>
          </w:p>
        </w:tc>
        <w:tc>
          <w:tcPr>
            <w:tcW w:w="110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ZL202210796817.9</w:t>
            </w:r>
          </w:p>
        </w:tc>
        <w:tc>
          <w:tcPr>
            <w:tcW w:w="154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体声波谐振器</w:t>
            </w:r>
          </w:p>
        </w:tc>
        <w:tc>
          <w:tcPr>
            <w:tcW w:w="128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深圳新声半导体有限公司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38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27</w:t>
            </w:r>
          </w:p>
        </w:tc>
        <w:tc>
          <w:tcPr>
            <w:tcW w:w="67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段宝岩</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俞大鹏</w:t>
            </w:r>
          </w:p>
        </w:tc>
        <w:tc>
          <w:tcPr>
            <w:tcW w:w="110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ZL201010593932.3</w:t>
            </w:r>
          </w:p>
        </w:tc>
        <w:tc>
          <w:tcPr>
            <w:tcW w:w="154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铁路车号识别系统及信息传输方法</w:t>
            </w:r>
          </w:p>
        </w:tc>
        <w:tc>
          <w:tcPr>
            <w:tcW w:w="128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深圳市远望谷信息技术股份有限公司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38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28</w:t>
            </w:r>
          </w:p>
        </w:tc>
        <w:tc>
          <w:tcPr>
            <w:tcW w:w="67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唐叔贤</w:t>
            </w:r>
            <w:r>
              <w:rPr>
                <w:rFonts w:hint="eastAsia" w:ascii="微软雅黑" w:hAnsi="微软雅黑" w:eastAsia="微软雅黑" w:cs="微软雅黑"/>
                <w:i w:val="0"/>
                <w:iCs w:val="0"/>
                <w:caps w:val="0"/>
                <w:color w:val="333333"/>
                <w:spacing w:val="0"/>
                <w:sz w:val="24"/>
                <w:szCs w:val="24"/>
                <w:bdr w:val="none" w:color="auto" w:sz="0" w:space="0"/>
              </w:rPr>
              <w:br w:type="textWrapping"/>
            </w:r>
            <w:r>
              <w:rPr>
                <w:rFonts w:hint="eastAsia" w:ascii="微软雅黑" w:hAnsi="微软雅黑" w:eastAsia="微软雅黑" w:cs="微软雅黑"/>
                <w:i w:val="0"/>
                <w:iCs w:val="0"/>
                <w:caps w:val="0"/>
                <w:color w:val="333333"/>
                <w:spacing w:val="0"/>
                <w:sz w:val="24"/>
                <w:szCs w:val="24"/>
                <w:bdr w:val="none" w:color="auto" w:sz="0" w:space="0"/>
              </w:rPr>
              <w:t>徐政和</w:t>
            </w:r>
          </w:p>
        </w:tc>
        <w:tc>
          <w:tcPr>
            <w:tcW w:w="110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ZL202011472616.0</w:t>
            </w:r>
          </w:p>
        </w:tc>
        <w:tc>
          <w:tcPr>
            <w:tcW w:w="154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一种气体扩散层及制备方法</w:t>
            </w:r>
          </w:p>
        </w:tc>
        <w:tc>
          <w:tcPr>
            <w:tcW w:w="128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深圳市通用氢能科技有限公司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38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29</w:t>
            </w:r>
          </w:p>
        </w:tc>
        <w:tc>
          <w:tcPr>
            <w:tcW w:w="67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俞汝勤</w:t>
            </w:r>
            <w:r>
              <w:rPr>
                <w:rFonts w:hint="eastAsia" w:ascii="微软雅黑" w:hAnsi="微软雅黑" w:eastAsia="微软雅黑" w:cs="微软雅黑"/>
                <w:i w:val="0"/>
                <w:iCs w:val="0"/>
                <w:caps w:val="0"/>
                <w:color w:val="333333"/>
                <w:spacing w:val="0"/>
                <w:sz w:val="24"/>
                <w:szCs w:val="24"/>
                <w:bdr w:val="none" w:color="auto" w:sz="0" w:space="0"/>
              </w:rPr>
              <w:br w:type="textWrapping"/>
            </w:r>
            <w:r>
              <w:rPr>
                <w:rFonts w:hint="eastAsia" w:ascii="微软雅黑" w:hAnsi="微软雅黑" w:eastAsia="微软雅黑" w:cs="微软雅黑"/>
                <w:i w:val="0"/>
                <w:iCs w:val="0"/>
                <w:caps w:val="0"/>
                <w:color w:val="333333"/>
                <w:spacing w:val="0"/>
                <w:sz w:val="24"/>
                <w:szCs w:val="24"/>
                <w:bdr w:val="none" w:color="auto" w:sz="0" w:space="0"/>
              </w:rPr>
              <w:t>谭蔚泓</w:t>
            </w:r>
          </w:p>
        </w:tc>
        <w:tc>
          <w:tcPr>
            <w:tcW w:w="110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ZL201510363081.6</w:t>
            </w:r>
          </w:p>
        </w:tc>
        <w:tc>
          <w:tcPr>
            <w:tcW w:w="154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尿液处理方法和气相色谱-质谱检测尿液甲基丙二酸的方法</w:t>
            </w:r>
          </w:p>
        </w:tc>
        <w:tc>
          <w:tcPr>
            <w:tcW w:w="128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深圳爱湾医学检验实验室</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38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30</w:t>
            </w:r>
          </w:p>
        </w:tc>
        <w:tc>
          <w:tcPr>
            <w:tcW w:w="67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郑健超</w:t>
            </w:r>
            <w:r>
              <w:rPr>
                <w:rFonts w:hint="eastAsia" w:ascii="微软雅黑" w:hAnsi="微软雅黑" w:eastAsia="微软雅黑" w:cs="微软雅黑"/>
                <w:i w:val="0"/>
                <w:iCs w:val="0"/>
                <w:caps w:val="0"/>
                <w:color w:val="333333"/>
                <w:spacing w:val="0"/>
                <w:sz w:val="24"/>
                <w:szCs w:val="24"/>
                <w:bdr w:val="none" w:color="auto" w:sz="0" w:space="0"/>
              </w:rPr>
              <w:br w:type="textWrapping"/>
            </w:r>
            <w:r>
              <w:rPr>
                <w:rFonts w:hint="eastAsia" w:ascii="微软雅黑" w:hAnsi="微软雅黑" w:eastAsia="微软雅黑" w:cs="微软雅黑"/>
                <w:i w:val="0"/>
                <w:iCs w:val="0"/>
                <w:caps w:val="0"/>
                <w:color w:val="333333"/>
                <w:spacing w:val="0"/>
                <w:sz w:val="24"/>
                <w:szCs w:val="24"/>
                <w:bdr w:val="none" w:color="auto" w:sz="0" w:space="0"/>
              </w:rPr>
              <w:t>蒙大桥</w:t>
            </w:r>
          </w:p>
        </w:tc>
        <w:tc>
          <w:tcPr>
            <w:tcW w:w="110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ZL201610938594.X</w:t>
            </w:r>
          </w:p>
        </w:tc>
        <w:tc>
          <w:tcPr>
            <w:tcW w:w="154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一种具有高度灵活性的燃料管理方法</w:t>
            </w:r>
          </w:p>
        </w:tc>
        <w:tc>
          <w:tcPr>
            <w:tcW w:w="128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中广核研究院有限公司、辽宁红沿河核电有限公司、大亚湾核电运行管理有限责任公司、中国广核集团有限公司、中国广核电力股份有限公司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38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31</w:t>
            </w:r>
          </w:p>
        </w:tc>
        <w:tc>
          <w:tcPr>
            <w:tcW w:w="67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雷清泉</w:t>
            </w:r>
            <w:r>
              <w:rPr>
                <w:rFonts w:hint="eastAsia" w:ascii="微软雅黑" w:hAnsi="微软雅黑" w:eastAsia="微软雅黑" w:cs="微软雅黑"/>
                <w:i w:val="0"/>
                <w:iCs w:val="0"/>
                <w:caps w:val="0"/>
                <w:color w:val="333333"/>
                <w:spacing w:val="0"/>
                <w:sz w:val="24"/>
                <w:szCs w:val="24"/>
                <w:bdr w:val="none" w:color="auto" w:sz="0" w:space="0"/>
              </w:rPr>
              <w:br w:type="textWrapping"/>
            </w:r>
            <w:r>
              <w:rPr>
                <w:rFonts w:hint="eastAsia" w:ascii="微软雅黑" w:hAnsi="微软雅黑" w:eastAsia="微软雅黑" w:cs="微软雅黑"/>
                <w:i w:val="0"/>
                <w:iCs w:val="0"/>
                <w:caps w:val="0"/>
                <w:color w:val="333333"/>
                <w:spacing w:val="0"/>
                <w:sz w:val="24"/>
                <w:szCs w:val="24"/>
                <w:bdr w:val="none" w:color="auto" w:sz="0" w:space="0"/>
              </w:rPr>
              <w:t>程时杰</w:t>
            </w:r>
          </w:p>
        </w:tc>
        <w:tc>
          <w:tcPr>
            <w:tcW w:w="110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ZL202110453115.6</w:t>
            </w:r>
          </w:p>
        </w:tc>
        <w:tc>
          <w:tcPr>
            <w:tcW w:w="154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锂离子电池灭火剂及其制备方法与应用</w:t>
            </w:r>
          </w:p>
        </w:tc>
        <w:tc>
          <w:tcPr>
            <w:tcW w:w="128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深圳供电局有限公司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38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32</w:t>
            </w:r>
          </w:p>
        </w:tc>
        <w:tc>
          <w:tcPr>
            <w:tcW w:w="67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康红普</w:t>
            </w:r>
            <w:r>
              <w:rPr>
                <w:rFonts w:hint="eastAsia" w:ascii="微软雅黑" w:hAnsi="微软雅黑" w:eastAsia="微软雅黑" w:cs="微软雅黑"/>
                <w:i w:val="0"/>
                <w:iCs w:val="0"/>
                <w:caps w:val="0"/>
                <w:color w:val="333333"/>
                <w:spacing w:val="0"/>
                <w:sz w:val="24"/>
                <w:szCs w:val="24"/>
                <w:bdr w:val="none" w:color="auto" w:sz="0" w:space="0"/>
              </w:rPr>
              <w:br w:type="textWrapping"/>
            </w:r>
            <w:r>
              <w:rPr>
                <w:rFonts w:hint="eastAsia" w:ascii="微软雅黑" w:hAnsi="微软雅黑" w:eastAsia="微软雅黑" w:cs="微软雅黑"/>
                <w:i w:val="0"/>
                <w:iCs w:val="0"/>
                <w:caps w:val="0"/>
                <w:color w:val="333333"/>
                <w:spacing w:val="0"/>
                <w:sz w:val="24"/>
                <w:szCs w:val="24"/>
                <w:bdr w:val="none" w:color="auto" w:sz="0" w:space="0"/>
              </w:rPr>
              <w:t>潘一山</w:t>
            </w:r>
          </w:p>
        </w:tc>
        <w:tc>
          <w:tcPr>
            <w:tcW w:w="110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ZL201811336046.5</w:t>
            </w:r>
          </w:p>
        </w:tc>
        <w:tc>
          <w:tcPr>
            <w:tcW w:w="154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取芯装置</w:t>
            </w:r>
          </w:p>
        </w:tc>
        <w:tc>
          <w:tcPr>
            <w:tcW w:w="128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深圳大学、四川大学</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38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33</w:t>
            </w:r>
          </w:p>
        </w:tc>
        <w:tc>
          <w:tcPr>
            <w:tcW w:w="67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毛军发</w:t>
            </w:r>
            <w:r>
              <w:rPr>
                <w:rFonts w:hint="eastAsia" w:ascii="微软雅黑" w:hAnsi="微软雅黑" w:eastAsia="微软雅黑" w:cs="微软雅黑"/>
                <w:i w:val="0"/>
                <w:iCs w:val="0"/>
                <w:caps w:val="0"/>
                <w:color w:val="333333"/>
                <w:spacing w:val="0"/>
                <w:sz w:val="24"/>
                <w:szCs w:val="24"/>
                <w:bdr w:val="none" w:color="auto" w:sz="0" w:space="0"/>
              </w:rPr>
              <w:br w:type="textWrapping"/>
            </w:r>
            <w:r>
              <w:rPr>
                <w:rFonts w:hint="eastAsia" w:ascii="微软雅黑" w:hAnsi="微软雅黑" w:eastAsia="微软雅黑" w:cs="微软雅黑"/>
                <w:i w:val="0"/>
                <w:iCs w:val="0"/>
                <w:caps w:val="0"/>
                <w:color w:val="333333"/>
                <w:spacing w:val="0"/>
                <w:sz w:val="24"/>
                <w:szCs w:val="24"/>
                <w:bdr w:val="none" w:color="auto" w:sz="0" w:space="0"/>
              </w:rPr>
              <w:t>胡事民</w:t>
            </w:r>
          </w:p>
        </w:tc>
        <w:tc>
          <w:tcPr>
            <w:tcW w:w="110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ZL202110462795.8</w:t>
            </w:r>
          </w:p>
        </w:tc>
        <w:tc>
          <w:tcPr>
            <w:tcW w:w="154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路径规划方法、装置、计算机设备和存储介质</w:t>
            </w:r>
          </w:p>
        </w:tc>
        <w:tc>
          <w:tcPr>
            <w:tcW w:w="128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深圳大学</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38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34</w:t>
            </w:r>
          </w:p>
        </w:tc>
        <w:tc>
          <w:tcPr>
            <w:tcW w:w="67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吴剑旗</w:t>
            </w:r>
            <w:r>
              <w:rPr>
                <w:rFonts w:hint="eastAsia" w:ascii="微软雅黑" w:hAnsi="微软雅黑" w:eastAsia="微软雅黑" w:cs="微软雅黑"/>
                <w:i w:val="0"/>
                <w:iCs w:val="0"/>
                <w:caps w:val="0"/>
                <w:color w:val="333333"/>
                <w:spacing w:val="0"/>
                <w:sz w:val="24"/>
                <w:szCs w:val="24"/>
                <w:bdr w:val="none" w:color="auto" w:sz="0" w:space="0"/>
              </w:rPr>
              <w:br w:type="textWrapping"/>
            </w:r>
            <w:r>
              <w:rPr>
                <w:rFonts w:hint="eastAsia" w:ascii="微软雅黑" w:hAnsi="微软雅黑" w:eastAsia="微软雅黑" w:cs="微软雅黑"/>
                <w:i w:val="0"/>
                <w:iCs w:val="0"/>
                <w:caps w:val="0"/>
                <w:color w:val="333333"/>
                <w:spacing w:val="0"/>
                <w:sz w:val="24"/>
                <w:szCs w:val="24"/>
                <w:bdr w:val="none" w:color="auto" w:sz="0" w:space="0"/>
              </w:rPr>
              <w:t>王永良</w:t>
            </w:r>
          </w:p>
        </w:tc>
        <w:tc>
          <w:tcPr>
            <w:tcW w:w="110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ZL201910453624.1</w:t>
            </w:r>
          </w:p>
        </w:tc>
        <w:tc>
          <w:tcPr>
            <w:tcW w:w="154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一种一比特SAR回波数据的处理方法及系统</w:t>
            </w:r>
          </w:p>
        </w:tc>
        <w:tc>
          <w:tcPr>
            <w:tcW w:w="128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深圳大学</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38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35</w:t>
            </w:r>
          </w:p>
        </w:tc>
        <w:tc>
          <w:tcPr>
            <w:tcW w:w="67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谢明勇</w:t>
            </w:r>
            <w:r>
              <w:rPr>
                <w:rFonts w:hint="eastAsia" w:ascii="微软雅黑" w:hAnsi="微软雅黑" w:eastAsia="微软雅黑" w:cs="微软雅黑"/>
                <w:i w:val="0"/>
                <w:iCs w:val="0"/>
                <w:caps w:val="0"/>
                <w:color w:val="333333"/>
                <w:spacing w:val="0"/>
                <w:sz w:val="24"/>
                <w:szCs w:val="24"/>
                <w:bdr w:val="none" w:color="auto" w:sz="0" w:space="0"/>
              </w:rPr>
              <w:br w:type="textWrapping"/>
            </w:r>
            <w:r>
              <w:rPr>
                <w:rFonts w:hint="eastAsia" w:ascii="微软雅黑" w:hAnsi="微软雅黑" w:eastAsia="微软雅黑" w:cs="微软雅黑"/>
                <w:i w:val="0"/>
                <w:iCs w:val="0"/>
                <w:caps w:val="0"/>
                <w:color w:val="333333"/>
                <w:spacing w:val="0"/>
                <w:sz w:val="24"/>
                <w:szCs w:val="24"/>
                <w:bdr w:val="none" w:color="auto" w:sz="0" w:space="0"/>
              </w:rPr>
              <w:t>庄惟敏</w:t>
            </w:r>
          </w:p>
        </w:tc>
        <w:tc>
          <w:tcPr>
            <w:tcW w:w="110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ZL201410033490.5</w:t>
            </w:r>
          </w:p>
        </w:tc>
        <w:tc>
          <w:tcPr>
            <w:tcW w:w="154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一种规划人工水体富营养化预警分析方法</w:t>
            </w:r>
          </w:p>
        </w:tc>
        <w:tc>
          <w:tcPr>
            <w:tcW w:w="128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深圳市城市规划设计研究院股份有限公司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38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36</w:t>
            </w:r>
          </w:p>
        </w:tc>
        <w:tc>
          <w:tcPr>
            <w:tcW w:w="67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李亚栋</w:t>
            </w:r>
            <w:r>
              <w:rPr>
                <w:rFonts w:hint="eastAsia" w:ascii="微软雅黑" w:hAnsi="微软雅黑" w:eastAsia="微软雅黑" w:cs="微软雅黑"/>
                <w:i w:val="0"/>
                <w:iCs w:val="0"/>
                <w:caps w:val="0"/>
                <w:color w:val="333333"/>
                <w:spacing w:val="0"/>
                <w:sz w:val="24"/>
                <w:szCs w:val="24"/>
                <w:bdr w:val="none" w:color="auto" w:sz="0" w:space="0"/>
              </w:rPr>
              <w:br w:type="textWrapping"/>
            </w:r>
            <w:r>
              <w:rPr>
                <w:rFonts w:hint="eastAsia" w:ascii="微软雅黑" w:hAnsi="微软雅黑" w:eastAsia="微软雅黑" w:cs="微软雅黑"/>
                <w:i w:val="0"/>
                <w:iCs w:val="0"/>
                <w:caps w:val="0"/>
                <w:color w:val="333333"/>
                <w:spacing w:val="0"/>
                <w:sz w:val="24"/>
                <w:szCs w:val="24"/>
                <w:bdr w:val="none" w:color="auto" w:sz="0" w:space="0"/>
              </w:rPr>
              <w:t>陈军</w:t>
            </w:r>
          </w:p>
        </w:tc>
        <w:tc>
          <w:tcPr>
            <w:tcW w:w="110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ZL201810191412.6</w:t>
            </w:r>
          </w:p>
        </w:tc>
        <w:tc>
          <w:tcPr>
            <w:tcW w:w="154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一种铁掺杂的两相硫化镍纳米阵列材料、其制备方法及用途</w:t>
            </w:r>
          </w:p>
        </w:tc>
        <w:tc>
          <w:tcPr>
            <w:tcW w:w="128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深圳氢致能源有限公司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38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37</w:t>
            </w:r>
          </w:p>
        </w:tc>
        <w:tc>
          <w:tcPr>
            <w:tcW w:w="67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廖湘科</w:t>
            </w:r>
            <w:r>
              <w:rPr>
                <w:rFonts w:hint="eastAsia" w:ascii="微软雅黑" w:hAnsi="微软雅黑" w:eastAsia="微软雅黑" w:cs="微软雅黑"/>
                <w:i w:val="0"/>
                <w:iCs w:val="0"/>
                <w:caps w:val="0"/>
                <w:color w:val="333333"/>
                <w:spacing w:val="0"/>
                <w:sz w:val="24"/>
                <w:szCs w:val="24"/>
                <w:bdr w:val="none" w:color="auto" w:sz="0" w:space="0"/>
              </w:rPr>
              <w:br w:type="textWrapping"/>
            </w:r>
            <w:r>
              <w:rPr>
                <w:rFonts w:hint="eastAsia" w:ascii="微软雅黑" w:hAnsi="微软雅黑" w:eastAsia="微软雅黑" w:cs="微软雅黑"/>
                <w:i w:val="0"/>
                <w:iCs w:val="0"/>
                <w:caps w:val="0"/>
                <w:color w:val="333333"/>
                <w:spacing w:val="0"/>
                <w:sz w:val="24"/>
                <w:szCs w:val="24"/>
                <w:bdr w:val="none" w:color="auto" w:sz="0" w:space="0"/>
              </w:rPr>
              <w:t>冯登国</w:t>
            </w:r>
          </w:p>
        </w:tc>
        <w:tc>
          <w:tcPr>
            <w:tcW w:w="110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ZL202210076537.0</w:t>
            </w:r>
          </w:p>
        </w:tc>
        <w:tc>
          <w:tcPr>
            <w:tcW w:w="154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恶意文件检测模型的训练系统、方法、设备、介质及平台</w:t>
            </w:r>
          </w:p>
        </w:tc>
        <w:tc>
          <w:tcPr>
            <w:tcW w:w="128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深信服科技股份有限公司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38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38</w:t>
            </w:r>
          </w:p>
        </w:tc>
        <w:tc>
          <w:tcPr>
            <w:tcW w:w="67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张培震</w:t>
            </w:r>
            <w:r>
              <w:rPr>
                <w:rFonts w:hint="eastAsia" w:ascii="微软雅黑" w:hAnsi="微软雅黑" w:eastAsia="微软雅黑" w:cs="微软雅黑"/>
                <w:i w:val="0"/>
                <w:iCs w:val="0"/>
                <w:caps w:val="0"/>
                <w:color w:val="333333"/>
                <w:spacing w:val="0"/>
                <w:sz w:val="24"/>
                <w:szCs w:val="24"/>
                <w:bdr w:val="none" w:color="auto" w:sz="0" w:space="0"/>
              </w:rPr>
              <w:br w:type="textWrapping"/>
            </w:r>
            <w:r>
              <w:rPr>
                <w:rFonts w:hint="eastAsia" w:ascii="微软雅黑" w:hAnsi="微软雅黑" w:eastAsia="微软雅黑" w:cs="微软雅黑"/>
                <w:i w:val="0"/>
                <w:iCs w:val="0"/>
                <w:caps w:val="0"/>
                <w:color w:val="333333"/>
                <w:spacing w:val="0"/>
                <w:sz w:val="24"/>
                <w:szCs w:val="24"/>
                <w:bdr w:val="none" w:color="auto" w:sz="0" w:space="0"/>
              </w:rPr>
              <w:t>高锐</w:t>
            </w:r>
          </w:p>
        </w:tc>
        <w:tc>
          <w:tcPr>
            <w:tcW w:w="110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ZL202010939567.0</w:t>
            </w:r>
          </w:p>
        </w:tc>
        <w:tc>
          <w:tcPr>
            <w:tcW w:w="154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管片接头抗剪刚度测量方法、系统、设备及存储介质</w:t>
            </w:r>
          </w:p>
        </w:tc>
        <w:tc>
          <w:tcPr>
            <w:tcW w:w="128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中山大学·深圳、中山大学</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38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39</w:t>
            </w:r>
          </w:p>
        </w:tc>
        <w:tc>
          <w:tcPr>
            <w:tcW w:w="67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马军</w:t>
            </w:r>
            <w:r>
              <w:rPr>
                <w:rFonts w:hint="eastAsia" w:ascii="微软雅黑" w:hAnsi="微软雅黑" w:eastAsia="微软雅黑" w:cs="微软雅黑"/>
                <w:i w:val="0"/>
                <w:iCs w:val="0"/>
                <w:caps w:val="0"/>
                <w:color w:val="333333"/>
                <w:spacing w:val="0"/>
                <w:sz w:val="24"/>
                <w:szCs w:val="24"/>
                <w:bdr w:val="none" w:color="auto" w:sz="0" w:space="0"/>
              </w:rPr>
              <w:br w:type="textWrapping"/>
            </w:r>
            <w:r>
              <w:rPr>
                <w:rFonts w:hint="eastAsia" w:ascii="微软雅黑" w:hAnsi="微软雅黑" w:eastAsia="微软雅黑" w:cs="微软雅黑"/>
                <w:i w:val="0"/>
                <w:iCs w:val="0"/>
                <w:caps w:val="0"/>
                <w:color w:val="333333"/>
                <w:spacing w:val="0"/>
                <w:sz w:val="24"/>
                <w:szCs w:val="24"/>
                <w:bdr w:val="none" w:color="auto" w:sz="0" w:space="0"/>
              </w:rPr>
              <w:t>彭永臻</w:t>
            </w:r>
          </w:p>
        </w:tc>
        <w:tc>
          <w:tcPr>
            <w:tcW w:w="110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ZL200610123752.2</w:t>
            </w:r>
          </w:p>
        </w:tc>
        <w:tc>
          <w:tcPr>
            <w:tcW w:w="154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水平管沉淀分离装置</w:t>
            </w:r>
          </w:p>
        </w:tc>
        <w:tc>
          <w:tcPr>
            <w:tcW w:w="128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珠海九通水务股份有限公司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38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40</w:t>
            </w:r>
          </w:p>
        </w:tc>
        <w:tc>
          <w:tcPr>
            <w:tcW w:w="67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汪旭光</w:t>
            </w:r>
            <w:r>
              <w:rPr>
                <w:rFonts w:hint="eastAsia" w:ascii="微软雅黑" w:hAnsi="微软雅黑" w:eastAsia="微软雅黑" w:cs="微软雅黑"/>
                <w:i w:val="0"/>
                <w:iCs w:val="0"/>
                <w:caps w:val="0"/>
                <w:color w:val="333333"/>
                <w:spacing w:val="0"/>
                <w:sz w:val="24"/>
                <w:szCs w:val="24"/>
                <w:bdr w:val="none" w:color="auto" w:sz="0" w:space="0"/>
              </w:rPr>
              <w:br w:type="textWrapping"/>
            </w:r>
            <w:r>
              <w:rPr>
                <w:rFonts w:hint="eastAsia" w:ascii="微软雅黑" w:hAnsi="微软雅黑" w:eastAsia="微软雅黑" w:cs="微软雅黑"/>
                <w:i w:val="0"/>
                <w:iCs w:val="0"/>
                <w:caps w:val="0"/>
                <w:color w:val="333333"/>
                <w:spacing w:val="0"/>
                <w:sz w:val="24"/>
                <w:szCs w:val="24"/>
                <w:bdr w:val="none" w:color="auto" w:sz="0" w:space="0"/>
              </w:rPr>
              <w:t>薛群基</w:t>
            </w:r>
          </w:p>
        </w:tc>
        <w:tc>
          <w:tcPr>
            <w:tcW w:w="110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ZL201610018916.9</w:t>
            </w:r>
          </w:p>
        </w:tc>
        <w:tc>
          <w:tcPr>
            <w:tcW w:w="154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一种PBAT树脂组合物</w:t>
            </w:r>
          </w:p>
        </w:tc>
        <w:tc>
          <w:tcPr>
            <w:tcW w:w="128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珠海万通化工有限公司、金发科技股份有限公司、天津金发新材料有限公司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38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41</w:t>
            </w:r>
          </w:p>
        </w:tc>
        <w:tc>
          <w:tcPr>
            <w:tcW w:w="67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张景中</w:t>
            </w:r>
            <w:r>
              <w:rPr>
                <w:rFonts w:hint="eastAsia" w:ascii="微软雅黑" w:hAnsi="微软雅黑" w:eastAsia="微软雅黑" w:cs="微软雅黑"/>
                <w:i w:val="0"/>
                <w:iCs w:val="0"/>
                <w:caps w:val="0"/>
                <w:color w:val="333333"/>
                <w:spacing w:val="0"/>
                <w:sz w:val="24"/>
                <w:szCs w:val="24"/>
                <w:bdr w:val="none" w:color="auto" w:sz="0" w:space="0"/>
              </w:rPr>
              <w:br w:type="textWrapping"/>
            </w:r>
            <w:r>
              <w:rPr>
                <w:rFonts w:hint="eastAsia" w:ascii="微软雅黑" w:hAnsi="微软雅黑" w:eastAsia="微软雅黑" w:cs="微软雅黑"/>
                <w:i w:val="0"/>
                <w:iCs w:val="0"/>
                <w:caps w:val="0"/>
                <w:color w:val="333333"/>
                <w:spacing w:val="0"/>
                <w:sz w:val="24"/>
                <w:szCs w:val="24"/>
                <w:bdr w:val="none" w:color="auto" w:sz="0" w:space="0"/>
              </w:rPr>
              <w:t>汤涛</w:t>
            </w:r>
          </w:p>
        </w:tc>
        <w:tc>
          <w:tcPr>
            <w:tcW w:w="110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ZL202010883079.2</w:t>
            </w:r>
          </w:p>
        </w:tc>
        <w:tc>
          <w:tcPr>
            <w:tcW w:w="154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视频数据流解码IP核与方法、人工智能芯片及介质</w:t>
            </w:r>
          </w:p>
        </w:tc>
        <w:tc>
          <w:tcPr>
            <w:tcW w:w="128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珠海欧比特宇航科技股份有限公司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38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42</w:t>
            </w:r>
          </w:p>
        </w:tc>
        <w:tc>
          <w:tcPr>
            <w:tcW w:w="67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段慧玲</w:t>
            </w:r>
            <w:r>
              <w:rPr>
                <w:rFonts w:hint="eastAsia" w:ascii="微软雅黑" w:hAnsi="微软雅黑" w:eastAsia="微软雅黑" w:cs="微软雅黑"/>
                <w:i w:val="0"/>
                <w:iCs w:val="0"/>
                <w:caps w:val="0"/>
                <w:color w:val="333333"/>
                <w:spacing w:val="0"/>
                <w:sz w:val="24"/>
                <w:szCs w:val="24"/>
                <w:bdr w:val="none" w:color="auto" w:sz="0" w:space="0"/>
              </w:rPr>
              <w:br w:type="textWrapping"/>
            </w:r>
            <w:r>
              <w:rPr>
                <w:rFonts w:hint="eastAsia" w:ascii="微软雅黑" w:hAnsi="微软雅黑" w:eastAsia="微软雅黑" w:cs="微软雅黑"/>
                <w:i w:val="0"/>
                <w:iCs w:val="0"/>
                <w:caps w:val="0"/>
                <w:color w:val="333333"/>
                <w:spacing w:val="0"/>
                <w:sz w:val="24"/>
                <w:szCs w:val="24"/>
                <w:bdr w:val="none" w:color="auto" w:sz="0" w:space="0"/>
              </w:rPr>
              <w:t>向锦武</w:t>
            </w:r>
          </w:p>
        </w:tc>
        <w:tc>
          <w:tcPr>
            <w:tcW w:w="110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ZL202211140306.8</w:t>
            </w:r>
          </w:p>
        </w:tc>
        <w:tc>
          <w:tcPr>
            <w:tcW w:w="154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一种飞行模拟训练用高频次振动电机</w:t>
            </w:r>
          </w:p>
        </w:tc>
        <w:tc>
          <w:tcPr>
            <w:tcW w:w="128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珠海翔翼航空技术有限公司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38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43</w:t>
            </w:r>
          </w:p>
        </w:tc>
        <w:tc>
          <w:tcPr>
            <w:tcW w:w="67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金涌</w:t>
            </w:r>
            <w:r>
              <w:rPr>
                <w:rFonts w:hint="eastAsia" w:ascii="微软雅黑" w:hAnsi="微软雅黑" w:eastAsia="微软雅黑" w:cs="微软雅黑"/>
                <w:i w:val="0"/>
                <w:iCs w:val="0"/>
                <w:caps w:val="0"/>
                <w:color w:val="333333"/>
                <w:spacing w:val="0"/>
                <w:sz w:val="24"/>
                <w:szCs w:val="24"/>
                <w:bdr w:val="none" w:color="auto" w:sz="0" w:space="0"/>
              </w:rPr>
              <w:br w:type="textWrapping"/>
            </w:r>
            <w:r>
              <w:rPr>
                <w:rFonts w:hint="eastAsia" w:ascii="微软雅黑" w:hAnsi="微软雅黑" w:eastAsia="微软雅黑" w:cs="微软雅黑"/>
                <w:i w:val="0"/>
                <w:iCs w:val="0"/>
                <w:caps w:val="0"/>
                <w:color w:val="333333"/>
                <w:spacing w:val="0"/>
                <w:sz w:val="24"/>
                <w:szCs w:val="24"/>
                <w:bdr w:val="none" w:color="auto" w:sz="0" w:space="0"/>
              </w:rPr>
              <w:t>贺克斌</w:t>
            </w:r>
          </w:p>
        </w:tc>
        <w:tc>
          <w:tcPr>
            <w:tcW w:w="110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ZL201710335542.8</w:t>
            </w:r>
          </w:p>
        </w:tc>
        <w:tc>
          <w:tcPr>
            <w:tcW w:w="154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一种用于人造板材表面的粉末涂料固化的设备及方法</w:t>
            </w:r>
          </w:p>
        </w:tc>
        <w:tc>
          <w:tcPr>
            <w:tcW w:w="128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佛山宜可居新材料有限公司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38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44</w:t>
            </w:r>
          </w:p>
        </w:tc>
        <w:tc>
          <w:tcPr>
            <w:tcW w:w="67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张明杰</w:t>
            </w:r>
            <w:r>
              <w:rPr>
                <w:rFonts w:hint="eastAsia" w:ascii="微软雅黑" w:hAnsi="微软雅黑" w:eastAsia="微软雅黑" w:cs="微软雅黑"/>
                <w:i w:val="0"/>
                <w:iCs w:val="0"/>
                <w:caps w:val="0"/>
                <w:color w:val="333333"/>
                <w:spacing w:val="0"/>
                <w:sz w:val="24"/>
                <w:szCs w:val="24"/>
                <w:bdr w:val="none" w:color="auto" w:sz="0" w:space="0"/>
              </w:rPr>
              <w:br w:type="textWrapping"/>
            </w:r>
            <w:r>
              <w:rPr>
                <w:rFonts w:hint="eastAsia" w:ascii="微软雅黑" w:hAnsi="微软雅黑" w:eastAsia="微软雅黑" w:cs="微软雅黑"/>
                <w:i w:val="0"/>
                <w:iCs w:val="0"/>
                <w:caps w:val="0"/>
                <w:color w:val="333333"/>
                <w:spacing w:val="0"/>
                <w:sz w:val="24"/>
                <w:szCs w:val="24"/>
                <w:bdr w:val="none" w:color="auto" w:sz="0" w:space="0"/>
              </w:rPr>
              <w:t>颜德岳</w:t>
            </w:r>
          </w:p>
        </w:tc>
        <w:tc>
          <w:tcPr>
            <w:tcW w:w="110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ZL201510739479.5</w:t>
            </w:r>
          </w:p>
        </w:tc>
        <w:tc>
          <w:tcPr>
            <w:tcW w:w="154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一种纳米线–纳米颗粒修饰电极的制备方法及其应用</w:t>
            </w:r>
          </w:p>
        </w:tc>
        <w:tc>
          <w:tcPr>
            <w:tcW w:w="128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东莞理工学院、东</w:t>
            </w:r>
            <w:bookmarkStart w:id="0" w:name="_GoBack"/>
            <w:bookmarkEnd w:id="0"/>
            <w:r>
              <w:rPr>
                <w:rFonts w:hint="eastAsia" w:ascii="微软雅黑" w:hAnsi="微软雅黑" w:eastAsia="微软雅黑" w:cs="微软雅黑"/>
                <w:i w:val="0"/>
                <w:iCs w:val="0"/>
                <w:caps w:val="0"/>
                <w:color w:val="333333"/>
                <w:spacing w:val="0"/>
                <w:sz w:val="24"/>
                <w:szCs w:val="24"/>
                <w:bdr w:val="none" w:color="auto" w:sz="0" w:space="0"/>
              </w:rPr>
              <w:t>莞城市学院</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38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45</w:t>
            </w:r>
          </w:p>
        </w:tc>
        <w:tc>
          <w:tcPr>
            <w:tcW w:w="67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柳百新</w:t>
            </w:r>
            <w:r>
              <w:rPr>
                <w:rFonts w:hint="eastAsia" w:ascii="微软雅黑" w:hAnsi="微软雅黑" w:eastAsia="微软雅黑" w:cs="微软雅黑"/>
                <w:i w:val="0"/>
                <w:iCs w:val="0"/>
                <w:caps w:val="0"/>
                <w:color w:val="333333"/>
                <w:spacing w:val="0"/>
                <w:sz w:val="24"/>
                <w:szCs w:val="24"/>
                <w:bdr w:val="none" w:color="auto" w:sz="0" w:space="0"/>
              </w:rPr>
              <w:br w:type="textWrapping"/>
            </w:r>
            <w:r>
              <w:rPr>
                <w:rFonts w:hint="eastAsia" w:ascii="微软雅黑" w:hAnsi="微软雅黑" w:eastAsia="微软雅黑" w:cs="微软雅黑"/>
                <w:i w:val="0"/>
                <w:iCs w:val="0"/>
                <w:caps w:val="0"/>
                <w:color w:val="333333"/>
                <w:spacing w:val="0"/>
                <w:sz w:val="24"/>
                <w:szCs w:val="24"/>
                <w:bdr w:val="none" w:color="auto" w:sz="0" w:space="0"/>
              </w:rPr>
              <w:t>张洪杰</w:t>
            </w:r>
          </w:p>
        </w:tc>
        <w:tc>
          <w:tcPr>
            <w:tcW w:w="110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ZL201910156539.9</w:t>
            </w:r>
          </w:p>
        </w:tc>
        <w:tc>
          <w:tcPr>
            <w:tcW w:w="1547"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一种非晶合金精密切割工艺</w:t>
            </w:r>
          </w:p>
        </w:tc>
        <w:tc>
          <w:tcPr>
            <w:tcW w:w="128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both"/>
              <w:rPr>
                <w:color w:val="333333"/>
                <w:sz w:val="24"/>
                <w:szCs w:val="24"/>
              </w:rPr>
            </w:pPr>
            <w:r>
              <w:rPr>
                <w:rFonts w:hint="eastAsia" w:ascii="微软雅黑" w:hAnsi="微软雅黑" w:eastAsia="微软雅黑" w:cs="微软雅黑"/>
                <w:i w:val="0"/>
                <w:iCs w:val="0"/>
                <w:caps w:val="0"/>
                <w:color w:val="333333"/>
                <w:spacing w:val="0"/>
                <w:sz w:val="24"/>
                <w:szCs w:val="24"/>
                <w:bdr w:val="none" w:color="auto" w:sz="0" w:space="0"/>
              </w:rPr>
              <w:t>东莞市逸昊金属材料科技有限公司</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VlY2E5OTE4NzUxMWUwMzY0ODdmZWFiYTc1NTBhOTMifQ=="/>
  </w:docVars>
  <w:rsids>
    <w:rsidRoot w:val="00000000"/>
    <w:rsid w:val="42AE5C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autoRedefine/>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acer</dc:creator>
  <cp:lastModifiedBy>Sioubing</cp:lastModifiedBy>
  <dcterms:modified xsi:type="dcterms:W3CDTF">2024-01-29T07:10:08Z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B01EE11B3BAB41239D4443A89D8EA00D_12</vt:lpwstr>
  </property>
</Properties>
</file>