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2024年度拟批准筹建省级质量标准实验室名单</w:t>
      </w:r>
      <w:bookmarkStart w:id="0" w:name="_GoBack"/>
      <w:bookmarkEnd w:id="0"/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2401"/>
        <w:gridCol w:w="2752"/>
        <w:gridCol w:w="29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实验室名称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依托单位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联合共建单位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智能家居感知交互通用技术与系统省级质量标准实验室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美的集团股份有限公司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移动通信系统电子设备省级质量标准实验室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中兴通讯股份有限公司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天津大学、深圳市光泰产业计量工程研究院、深圳市中兴微电子技术有限公司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先进光储直柔系统省级质量标准实验室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广东电网有限责任公司直流配用电研究中心、湖南省计量检测研究院、香港应用科技研究院有限公司、澳门大学、粤港澳大湾区国家技术创新中心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智能家电安全与可靠性省级质量标准实验室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中国电器科学研究院股份有限公司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威凯检测技术有限公司、威凯认证检测有限公司、广东中创智家科学研究院有限公司、北京工业大学、格力电器股份有限公司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先进半导体薄膜材料省级质量标准实验室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松山湖材料实验室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工业控制芯片可靠性设计及测试省级质量标准实验室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纳思达股份有限公司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澳门大学、西安电子科技大学、 澳门奥邦集团 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生命信息与支持医疗设备省级质量标准实验室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深圳迈瑞生物医疗电子股份有限公司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塑料材料及制品安全环保省级质量标准实验室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金发科技股份有限公司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国高材高分子材料产业创新中心有限公司、广州质量监督检测研究院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智能机器人安全和可靠性省级质量标准实验室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广东产品质量监督检验研究院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库卡机器人（广东）有限公司、 广东工业大学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工业母机机床数控系统省级质量标准实验室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广州数控设备有限公司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国家机床质量监督检验中心、工业和信息化部电子第五研究所、中汽检测技术有限公司、广东省高档数控机床及关键功能部件创新中心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新型显示材料分析评价省级质量标准实验室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TCL华星光电技术有限公司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广州华星光电半导体显示技术有限公司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新型液晶及印刷显示省级质量标准实验室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广东聚华印刷显示技术有限公司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广州华星光电半导体显示技术有限公司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高性能稀散金属复合材料省级质量标准实验室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广东先导稀材股份有限公司        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广东省科学院工业分析检测中心、佛山科学技术学院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高可靠性锂电池省级质量标准实验室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惠州亿纬锂能股份有限公司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新型储能安全与可靠性评价省级质量标准实验室</w:t>
            </w:r>
          </w:p>
        </w:tc>
        <w:tc>
          <w:tcPr>
            <w:tcW w:w="1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广东新型储能国家研究院有限公司</w:t>
            </w:r>
          </w:p>
        </w:tc>
        <w:tc>
          <w:tcPr>
            <w:tcW w:w="17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深圳市计量质量检测研究院、广东粤电科试验检测技术有限公司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CDE6AF7"/>
    <w:rsid w:val="263C0F1A"/>
    <w:rsid w:val="273B4DEE"/>
    <w:rsid w:val="2BFA5278"/>
    <w:rsid w:val="2E057F04"/>
    <w:rsid w:val="34E16FD5"/>
    <w:rsid w:val="4246491B"/>
    <w:rsid w:val="63DA0F0F"/>
    <w:rsid w:val="7A6B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2024-04-28T01:53:04Z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9A455280A8044C8E85E4855E8C44E9D1_12</vt:lpwstr>
  </property>
</Properties>
</file>