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w:t>
      </w:r>
    </w:p>
    <w:p>
      <w:pPr>
        <w:jc w:val="center"/>
        <w:rPr>
          <w:rFonts w:hint="eastAsia"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val="en-US" w:eastAsia="zh-CN"/>
        </w:rPr>
        <w:t>2025年广东省制造业当家重点任务保障专项企业技术改造资金项目入库推荐项目</w:t>
      </w:r>
    </w:p>
    <w:p>
      <w:pPr>
        <w:jc w:val="center"/>
        <w:rPr>
          <w:rFonts w:hint="eastAsia" w:ascii="方正小标宋_GBK" w:hAnsi="方正小标宋_GBK" w:eastAsia="方正小标宋_GBK" w:cs="方正小标宋_GBK"/>
          <w:sz w:val="32"/>
          <w:szCs w:val="32"/>
          <w:lang w:val="en-US" w:eastAsia="zh-CN"/>
        </w:rPr>
      </w:pPr>
    </w:p>
    <w:tbl>
      <w:tblPr>
        <w:tblStyle w:val="2"/>
        <w:tblW w:w="769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4"/>
        <w:gridCol w:w="3802"/>
        <w:gridCol w:w="2010"/>
        <w:gridCol w:w="9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802"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201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项目单位</w:t>
            </w:r>
          </w:p>
        </w:tc>
        <w:tc>
          <w:tcPr>
            <w:tcW w:w="904"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所属市(县)区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6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设备奖励项目28个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清远欧派定制家居产品生产线智能化升级改造项目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清远欧派集成家居有限公司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清城区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电子级玻璃纤维纺织纱产品等级升级技术改造项目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清远忠信世纪电子材料有限公司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清城区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广东雅迪机车有限公司3#厂房筹建处产300万套水性电泳漆，喷粉车架技术改造项目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广东雅迪机车有限公司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佛冈县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车用饰件饰条生产线自动化技术改造项目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清远敏惠汽车零部件有限公司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新材料钽铌金属高质量高纯高性能生产项目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稀美资源(广东)有限公司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英德市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忠华集团有限公司针织及白坯用纱生产智能化技术改造项目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忠华集团有限公司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英德台泥4K篦冷机升级节能技术改造项目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台泥（英德）水泥有限公司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英德市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4#窑熟料生产线综合能效提升项目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英德海螺水泥有限责任公司 </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英德市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生产线设备智能综合改造项目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建滔(佛冈)积层板有限公司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佛冈县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广东戴卡旭汽车零部件有限公司旋压技术改造项目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广东戴卡旭汽车零部件有限公司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英德市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匠心合成革生产线自动化升级技术改造项目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英德市匠心新材料股份有限公司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英德市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汽车装饰件升级生产车间技术改造项目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清远市金钟汽车零部件有限公司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有机废气收集及末端治理处理系统升级技术改造项目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万邦（清新）鞋业有限公司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铸造生产线扩产增效智能化技改项目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广东扬山联合精密制造股份有限公司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阳山县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广东宏海陶瓷实业发展有限公司陶瓷砖生产线提质增效智能化升级技术改造项目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广东宏海陶瓷实业发展有限公司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清城区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家具生产线技术改造项目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美雅迪（佛冈）家具制造有限公司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佛冈县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鞋底配套生产线设备自动化更新升级技术改造项目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万裕（清新）塑胶制品有限公司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广东华展家具制造有限公司自动化高效骑马抽生产线技术改造项目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广东华展家具制造有限公司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清城区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运动鞋用多色橡胶鞋底自动化生产技术改造二期</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清远市协荣塑胶制品有限公司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塑胶射出成型鞋材生产线智能化改造项目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达音创研（清新）塑胶制品有限公司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日化包装生产线增资扩产二期项目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世捷包装制品(清远)有限公司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清城区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广东广康生化科技股份有限公司英德市沙口镇年产1000吨甲氧虫酰肼原药技术改造项目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广东广康生化科技股份有限公司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英德市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印刷复合生产线扩产增效技术改造项目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广东易盈新材料有限公司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清城区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广东兆联纺织有限公司面料生产线自动化、智能化升级技术改造项目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广东兆联纺织有限公司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佛冈县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数码喷墨打印釉面仿古砖生产线升级改造项目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清远市新金山陶瓷有限公司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连州市宏图新材料有限公司新型革基布生产线技术改造项目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连州市宏图新材料有限公司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连州市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正代(广东)机械科技有限公司数控机床生产线自动化升级技术改造项目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正代（广东）机械科技有限公司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肉类仓储用自动智能化立体冷库及其制冷系统技术改造项目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广东温瓯食品科技有限公司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清城区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6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融资租赁补贴项目1个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数码喷墨打印釉面仿古砖生产线升级改造项目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清远市新金山陶瓷有限公司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清新区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6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银行贷款贴息项目1个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连州市宏图新材料有限公司新型革基布生产线技术改造项目</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连州市宏图新材料有限公司</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连州市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6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工作经费项目1个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技改工作经费</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清远市工业和信息化局</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市直</w:t>
            </w:r>
          </w:p>
        </w:tc>
      </w:tr>
    </w:tbl>
    <w:p>
      <w:pPr>
        <w:rPr>
          <w:rFonts w:hint="default" w:ascii="仿宋_GB2312" w:hAnsi="仿宋_GB2312" w:eastAsia="仿宋_GB2312" w:cs="仿宋_GB2312"/>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E234F3"/>
    <w:rsid w:val="39E234F3"/>
    <w:rsid w:val="7C6E5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2024-06-13T06:43:00Z</dcterms:created>
  <dc:creator>黄玲</dc:creator>
  <cp:lastModifiedBy>黄玲</cp:lastModifiedBy>
  <dcterms:modified xsi:type="dcterms:W3CDTF">2024-06-17T07:15:41Z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