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DED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 w14:paraId="556ACED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sz w:val="24"/>
          <w:szCs w:val="24"/>
          <w:bdr w:val="none" w:color="auto" w:sz="0" w:space="0"/>
          <w:shd w:val="clear" w:fill="FFFFFF"/>
        </w:rPr>
        <w:t>2024年“办公用房租金补贴（文旅10条）”项目审核通过名单</w:t>
      </w:r>
    </w:p>
    <w:tbl>
      <w:tblPr>
        <w:tblW w:w="4999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5"/>
        <w:gridCol w:w="2729"/>
        <w:gridCol w:w="1947"/>
        <w:gridCol w:w="1719"/>
        <w:gridCol w:w="1444"/>
      </w:tblGrid>
      <w:tr w14:paraId="2DFAE1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CAE9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DC8D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单位名称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0200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统一社会信用代码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EDD5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补贴期限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B1F7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拟扶持金额</w:t>
            </w:r>
          </w:p>
          <w:p w14:paraId="6FC333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（万元）</w:t>
            </w:r>
          </w:p>
        </w:tc>
      </w:tr>
      <w:tr w14:paraId="42A8D4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2AC4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FAF8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广州云蕊科技有限公司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3819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91440101MA59T3CP1R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A103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B701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5.5848</w:t>
            </w:r>
          </w:p>
        </w:tc>
      </w:tr>
      <w:tr w14:paraId="7C6FD0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75B5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675F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广州云谷电子商务有限公司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80C8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91440101MA5APJTWXW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6A81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C41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3.7223</w:t>
            </w:r>
          </w:p>
        </w:tc>
      </w:tr>
      <w:tr w14:paraId="4C57AF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7E38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A417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广州顶誉数字技术有限公司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ADA0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91440101058944696F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D7D4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2023.5.1-12.31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8FCF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3.9673</w:t>
            </w:r>
          </w:p>
        </w:tc>
      </w:tr>
      <w:tr w14:paraId="43984F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485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E9EE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广州新烨数码科技股份有限公司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AEA8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914401125566507548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A93B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2023.3.1-12.31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E13C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18.8335</w:t>
            </w:r>
          </w:p>
        </w:tc>
      </w:tr>
      <w:tr w14:paraId="34CF2D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0775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D7EB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广州赛文创影数字科技有限公司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4E53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91440106MA59ATA019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8A6A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5A8C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13.1910</w:t>
            </w:r>
          </w:p>
        </w:tc>
      </w:tr>
      <w:tr w14:paraId="35DDD2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DBDC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D0D4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飞音梵响（广州）文化影视有限公司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F611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91440112MACJG3G700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A192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2023.9.1-12.31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CDBE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4.1675</w:t>
            </w:r>
          </w:p>
        </w:tc>
      </w:tr>
      <w:tr w14:paraId="76AC3E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70F5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A41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广州澳飞扬标识股份有限公司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70C8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91440101567901379M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CC35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2023.3.1-12.31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5644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16.8116</w:t>
            </w:r>
          </w:p>
        </w:tc>
      </w:tr>
      <w:tr w14:paraId="297D32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19B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6563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广州中均文化科技有限公司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1485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91440101MA5D4CEQ4G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2EF4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9F3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12.0036</w:t>
            </w:r>
          </w:p>
        </w:tc>
      </w:tr>
      <w:tr w14:paraId="324D0E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F29E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22C8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广州中讯数字传媒科技有限公司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0D67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91440101MA5AW72Q4A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2AD9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7DA7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39.6906</w:t>
            </w:r>
          </w:p>
        </w:tc>
      </w:tr>
      <w:tr w14:paraId="191FB6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8954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1D1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联通沃音乐文化有限公司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30A7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91440101MA5AUB439L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25F0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621A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</w:tr>
      <w:tr w14:paraId="777686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E646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B867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广州汀兰文化传媒有限公司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A798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91440101MA5CCK4C0W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EDDA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564B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15.2384</w:t>
            </w:r>
          </w:p>
        </w:tc>
      </w:tr>
      <w:tr w14:paraId="1FC0EE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F1EA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F622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友心（广州）文化传播有限责任公司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65EB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91440101MA5D2FQR6N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3D25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2023.9.1-12.31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F2EF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3.5205</w:t>
            </w:r>
          </w:p>
        </w:tc>
      </w:tr>
      <w:tr w14:paraId="48EFBE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76A7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93CA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独角兽（广东）动漫文化有限公司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A892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91440101MA9UPKC32U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2ECC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57E2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3.7779</w:t>
            </w:r>
          </w:p>
        </w:tc>
      </w:tr>
      <w:tr w14:paraId="558630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DED9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8C41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广州奇境科技有限公司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C71A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91440101MA5D03AP4Q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A1CB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F1B8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</w:tr>
      <w:tr w14:paraId="2A15F5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7A7D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3D8A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广州元创旅游文化发展有限公司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A1C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91440112MAC40H5J6L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8441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2E30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9.5555</w:t>
            </w:r>
          </w:p>
        </w:tc>
      </w:tr>
      <w:tr w14:paraId="33BF22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0B02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4BC0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广州朝辉文化传播有限公司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09B5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91440112MABYCD8R07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6929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84DD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18.9364</w:t>
            </w:r>
          </w:p>
        </w:tc>
      </w:tr>
      <w:tr w14:paraId="5B3111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BC99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B9C9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广州凤皓广告有限公司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48F1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91440101063330285K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B015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2023.3.1-12.31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B3B1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16.6162</w:t>
            </w:r>
          </w:p>
        </w:tc>
      </w:tr>
      <w:tr w14:paraId="27CEF7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9686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AB32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广州观联文化传媒有限公司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2F03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91440112MABUW8043D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8CBE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160E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2.4255</w:t>
            </w:r>
          </w:p>
        </w:tc>
      </w:tr>
      <w:tr w14:paraId="3849DA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EA92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D28B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广东非遗梦文化产业有限公司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F851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91440113331357960P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1617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2023.1.15-12.31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D394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11.3867</w:t>
            </w:r>
          </w:p>
        </w:tc>
      </w:tr>
      <w:tr w14:paraId="37476F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347A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236F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广东易腾动漫文化有限公司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55FF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91440104094099151X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D9C1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74A2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</w:tr>
      <w:tr w14:paraId="0EFF2A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9487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3189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广东三乾文化传播有限公司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322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91440101MA9YAYB79J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1D7C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E3F2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36.0808</w:t>
            </w:r>
          </w:p>
        </w:tc>
      </w:tr>
      <w:tr w14:paraId="5F2363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D4AA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D653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广州荟禾会务有限公司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4206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91440101MA9Y7XTN5C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7C61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2023.11.15-12.31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F602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0.9264</w:t>
            </w:r>
          </w:p>
        </w:tc>
      </w:tr>
      <w:tr w14:paraId="61E3E7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3400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006F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广州欧科信息技术股份有限公司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A9D1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914401017435506368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C072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2023.10.11-12.31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1FA4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12.4801</w:t>
            </w:r>
          </w:p>
        </w:tc>
      </w:tr>
      <w:tr w14:paraId="6E2B31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E95B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7372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广州四象文化科技有限公司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43B4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91440101MA9W4RE58N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137B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2023.11.24-12.31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CDBD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4.5068</w:t>
            </w:r>
          </w:p>
        </w:tc>
      </w:tr>
      <w:tr w14:paraId="5D9F8A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482B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1EB3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广东京粤文化有限公司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909A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91440112MACX0507XX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4E77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2023.11.2-12.31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4E27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8.2374</w:t>
            </w:r>
          </w:p>
        </w:tc>
      </w:tr>
      <w:tr w14:paraId="0F464A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F52C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15B7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广东中泉收藏品修复有限责任公司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0FF6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91440101MA59ACGH2J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3620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2023.11.24-12.31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2A4A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5.1408</w:t>
            </w:r>
          </w:p>
        </w:tc>
      </w:tr>
      <w:tr w14:paraId="022197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0FB9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D03D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东广（广州）设计院有限公司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5D26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91440101MA9UKB3333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4320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2023.4.24-12.31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ABDD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13.8608</w:t>
            </w:r>
          </w:p>
        </w:tc>
      </w:tr>
      <w:tr w14:paraId="4A2784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518A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159E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中晟拍卖（广州）有限公司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068E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91440101MA5D3FA847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13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2023.11.24-12.31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9753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4.3041</w:t>
            </w:r>
          </w:p>
        </w:tc>
      </w:tr>
      <w:tr w14:paraId="5E5CB5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7731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1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827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广州物元素设计有限公司</w:t>
            </w:r>
          </w:p>
        </w:tc>
        <w:tc>
          <w:tcPr>
            <w:tcW w:w="11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BEC2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91440112MAC350PC6X</w:t>
            </w:r>
          </w:p>
        </w:tc>
        <w:tc>
          <w:tcPr>
            <w:tcW w:w="10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3C8A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2023.1.1-12.31</w:t>
            </w:r>
          </w:p>
        </w:tc>
        <w:tc>
          <w:tcPr>
            <w:tcW w:w="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6822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19.9378</w:t>
            </w:r>
          </w:p>
        </w:tc>
      </w:tr>
    </w:tbl>
    <w:p w14:paraId="52242B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60F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2024-09-19T02:18:00Z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FF6C9AE4B4BF4D7E80B44E8309EBE118_12</vt:lpwstr>
  </property>
</Properties>
</file>