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600" w:lineRule="exact"/>
        <w:ind w:left="0" w:right="0" w:firstLine="0"/>
        <w:jc w:val="left"/>
        <w:outlineLvl w:val="0"/>
        <w:rPr>
          <w:rFonts w:hint="default" w:ascii="Times New Roman" w:hAnsi="Times New Roman" w:eastAsia="黑体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000000"/>
          <w:spacing w:val="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1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600" w:lineRule="exact"/>
        <w:ind w:left="0" w:right="0" w:firstLine="0"/>
        <w:jc w:val="left"/>
        <w:rPr>
          <w:rFonts w:hint="default" w:ascii="Times New Roman" w:hAnsi="Times New Roman" w:eastAsia="黑体" w:cs="Times New Roman"/>
          <w:i w:val="0"/>
          <w:iCs w:val="0"/>
          <w:caps w:val="0"/>
          <w:color w:val="000000"/>
          <w:spacing w:val="0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600" w:lineRule="exact"/>
        <w:ind w:left="0" w:right="0" w:firstLine="0"/>
        <w:jc w:val="center"/>
        <w:outlineLvl w:val="0"/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lang w:val="en-US" w:eastAsia="zh-CN"/>
        </w:rPr>
        <w:t>广州</w:t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</w:rPr>
        <w:t>市中小企业数字化转型城市试点</w:t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lang w:eastAsia="zh-CN"/>
        </w:rPr>
        <w:t>第二批</w:t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</w:rPr>
        <w:t>数字化牵引单位名单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600" w:lineRule="exact"/>
        <w:ind w:left="0" w:right="0" w:firstLine="0"/>
        <w:jc w:val="center"/>
        <w:outlineLvl w:val="0"/>
        <w:rPr>
          <w:rFonts w:hint="default" w:ascii="Times New Roman" w:hAnsi="Times New Roman" w:eastAsia="楷体_GB2312" w:cs="Times New Roman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000000"/>
          <w:spacing w:val="0"/>
          <w:sz w:val="32"/>
          <w:szCs w:val="32"/>
        </w:rPr>
        <w:t>（排名不分先后）</w:t>
      </w:r>
    </w:p>
    <w:tbl>
      <w:tblPr>
        <w:tblStyle w:val="4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3"/>
        <w:gridCol w:w="2248"/>
        <w:gridCol w:w="5461"/>
        <w:gridCol w:w="3743"/>
        <w:gridCol w:w="22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4" w:type="pc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755" w:type="pc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细分行业</w:t>
            </w:r>
          </w:p>
        </w:tc>
        <w:tc>
          <w:tcPr>
            <w:tcW w:w="1834" w:type="pc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1257" w:type="pc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768" w:type="pc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牵引模式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4" w:type="pc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755" w:type="pct"/>
            <w:vMerge w:val="restar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智能网联和新能源汽车</w:t>
            </w:r>
          </w:p>
        </w:tc>
        <w:tc>
          <w:tcPr>
            <w:tcW w:w="183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联通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产业互联网有限公司</w:t>
            </w:r>
          </w:p>
        </w:tc>
        <w:tc>
          <w:tcPr>
            <w:tcW w:w="1257" w:type="pc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91440101MA59HM2XXA</w:t>
            </w:r>
          </w:p>
        </w:tc>
        <w:tc>
          <w:tcPr>
            <w:tcW w:w="768" w:type="pc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4" w:type="pc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755" w:type="pct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杭州海康威视数字技术股份有限公司</w:t>
            </w:r>
          </w:p>
        </w:tc>
        <w:tc>
          <w:tcPr>
            <w:tcW w:w="1257" w:type="pc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91330000733796106P</w:t>
            </w:r>
          </w:p>
        </w:tc>
        <w:tc>
          <w:tcPr>
            <w:tcW w:w="76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384" w:type="pc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755" w:type="pct"/>
            <w:vMerge w:val="restar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工业母机和机器人</w:t>
            </w:r>
          </w:p>
        </w:tc>
        <w:tc>
          <w:tcPr>
            <w:tcW w:w="183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vertAlign w:val="baseline"/>
                <w:lang w:val="en-US" w:eastAsia="zh-CN" w:bidi="ar"/>
              </w:rPr>
              <w:t>华为云计算技术有限公司</w:t>
            </w:r>
          </w:p>
        </w:tc>
        <w:tc>
          <w:tcPr>
            <w:tcW w:w="1257" w:type="pc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91520900MA6J6CBN9Q</w:t>
            </w:r>
          </w:p>
        </w:tc>
        <w:tc>
          <w:tcPr>
            <w:tcW w:w="76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4" w:type="pc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755" w:type="pct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vertAlign w:val="baseline"/>
                <w:lang w:val="en-US" w:eastAsia="zh-CN" w:bidi="ar"/>
              </w:rPr>
              <w:t>广东用友软件有限公司</w:t>
            </w:r>
          </w:p>
        </w:tc>
        <w:tc>
          <w:tcPr>
            <w:tcW w:w="1257" w:type="pc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91440000190375048U</w:t>
            </w:r>
          </w:p>
        </w:tc>
        <w:tc>
          <w:tcPr>
            <w:tcW w:w="76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4" w:type="pc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755" w:type="pct"/>
            <w:vMerge w:val="restar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时尚美妆</w:t>
            </w:r>
          </w:p>
        </w:tc>
        <w:tc>
          <w:tcPr>
            <w:tcW w:w="183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金蝶软件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中国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1257" w:type="pc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914403006188392540</w:t>
            </w:r>
          </w:p>
        </w:tc>
        <w:tc>
          <w:tcPr>
            <w:tcW w:w="76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4" w:type="pc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755" w:type="pct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vertAlign w:val="baseline"/>
                <w:lang w:val="en-US" w:eastAsia="zh-CN" w:bidi="ar"/>
              </w:rPr>
              <w:t>广东丸美生物技术股份有限公司</w:t>
            </w:r>
          </w:p>
        </w:tc>
        <w:tc>
          <w:tcPr>
            <w:tcW w:w="1257" w:type="pc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9144011673492646XH</w:t>
            </w:r>
          </w:p>
        </w:tc>
        <w:tc>
          <w:tcPr>
            <w:tcW w:w="76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供应链模式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384" w:type="pc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755" w:type="pc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定制家居</w:t>
            </w:r>
          </w:p>
        </w:tc>
        <w:tc>
          <w:tcPr>
            <w:tcW w:w="183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广州赛意信息科技股份有限公司</w:t>
            </w:r>
          </w:p>
        </w:tc>
        <w:tc>
          <w:tcPr>
            <w:tcW w:w="1257" w:type="pc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914401017695403218</w:t>
            </w:r>
          </w:p>
        </w:tc>
        <w:tc>
          <w:tcPr>
            <w:tcW w:w="76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4" w:type="pc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755" w:type="pc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服装</w:t>
            </w:r>
          </w:p>
        </w:tc>
        <w:tc>
          <w:tcPr>
            <w:tcW w:w="183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广东粤桨产业科技有限公司</w:t>
            </w:r>
          </w:p>
        </w:tc>
        <w:tc>
          <w:tcPr>
            <w:tcW w:w="1257" w:type="pc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91440105MABXWQU112</w:t>
            </w:r>
          </w:p>
        </w:tc>
        <w:tc>
          <w:tcPr>
            <w:tcW w:w="76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440" w:firstLineChars="200"/>
        <w:jc w:val="left"/>
        <w:textAlignment w:val="auto"/>
        <w:rPr>
          <w:rFonts w:hint="default" w:ascii="Times New Roman" w:hAnsi="Times New Roman" w:eastAsia="仿宋_GB2312" w:cs="Times New Roman"/>
          <w:sz w:val="22"/>
          <w:szCs w:val="22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RiMjAxZGQ0NzRjYjU0YWQyMTUzZTY1NzZmMzMzN2MifQ=="/>
  </w:docVars>
  <w:rsids>
    <w:rsidRoot w:val="512D1252"/>
    <w:rsid w:val="0BB95CBE"/>
    <w:rsid w:val="0F3D5D2B"/>
    <w:rsid w:val="0FED152D"/>
    <w:rsid w:val="244D5F81"/>
    <w:rsid w:val="27CB6EB0"/>
    <w:rsid w:val="2F231815"/>
    <w:rsid w:val="3B72FCC3"/>
    <w:rsid w:val="512D1252"/>
    <w:rsid w:val="5D292A17"/>
    <w:rsid w:val="5FDFDEA5"/>
    <w:rsid w:val="659C46CE"/>
    <w:rsid w:val="6CEFD790"/>
    <w:rsid w:val="6E0252EB"/>
    <w:rsid w:val="7ABD2CC5"/>
    <w:rsid w:val="7FADFE30"/>
    <w:rsid w:val="7FBF6DC5"/>
    <w:rsid w:val="EEFFCD8C"/>
    <w:rsid w:val="FF5DC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860</Words>
  <Characters>1165</Characters>
  <Lines>0</Lines>
  <Paragraphs>0</Paragraphs>
  <TotalTime>0</TotalTime>
  <ScaleCrop>false</ScaleCrop>
  <LinksUpToDate>false</LinksUpToDate>
  <CharactersWithSpaces>1171</CharactersWithSpaces>
  <Application>WPS Office_11.8.2.12024_F1E327BC-269C-435d-A152-05C5408002CA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2024-07-31T17:57:00Z</dcterms:created>
  <dc:creator>dongj</dc:creator>
  <cp:lastModifiedBy>打字室</cp:lastModifiedBy>
  <dcterms:modified xsi:type="dcterms:W3CDTF">2024-12-04T14:23:17Z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2052-11.8.2.12024</vt:lpwstr>
  </property>
  <property fmtid="{D5CDD505-2E9C-101B-9397-08002B2CF9AE}" pid="3" name="ICV">
    <vt:lpwstr>CA953A4867B94730855A0C51077BCE10_11</vt:lpwstr>
  </property>
</Properties>
</file>