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EB996">
      <w:pPr>
        <w:snapToGrid w:val="0"/>
        <w:spacing w:line="6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广州市工业和信息化局关于2024年省级</w:t>
      </w:r>
    </w:p>
    <w:p w14:paraId="2214E999">
      <w:pPr>
        <w:snapToGrid w:val="0"/>
        <w:spacing w:line="6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制造业当家重点任务保障专项资金</w:t>
      </w:r>
    </w:p>
    <w:p w14:paraId="64CC6CDD">
      <w:pPr>
        <w:snapToGrid w:val="0"/>
        <w:spacing w:line="6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（新一代信息技术和产业发展）</w:t>
      </w:r>
    </w:p>
    <w:p w14:paraId="25D3715A">
      <w:pPr>
        <w:snapToGrid w:val="0"/>
        <w:spacing w:line="6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</w:rPr>
        <w:t>支持新型储能产业发展项目</w:t>
      </w:r>
    </w:p>
    <w:p w14:paraId="6185335B">
      <w:pPr>
        <w:spacing w:line="6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资金安排计划</w:t>
      </w:r>
      <w:r>
        <w:rPr>
          <w:rFonts w:hint="eastAsia" w:ascii="Times New Roman" w:hAnsi="Times New Roman" w:eastAsia="方正小标宋_GBK" w:cs="Times New Roman"/>
          <w:sz w:val="44"/>
          <w:szCs w:val="44"/>
        </w:rPr>
        <w:t>（第二批）</w:t>
      </w:r>
    </w:p>
    <w:p w14:paraId="7D9AD1D9">
      <w:pPr>
        <w:spacing w:line="60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</w:p>
    <w:tbl>
      <w:tblPr>
        <w:tblStyle w:val="2"/>
        <w:tblW w:w="92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2"/>
        <w:gridCol w:w="3274"/>
        <w:gridCol w:w="1909"/>
        <w:gridCol w:w="1063"/>
        <w:gridCol w:w="992"/>
      </w:tblGrid>
      <w:tr w14:paraId="7E5A4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  <w:jc w:val="center"/>
        </w:trPr>
        <w:tc>
          <w:tcPr>
            <w:tcW w:w="2042" w:type="dxa"/>
            <w:tcBorders>
              <w:tl2br w:val="nil"/>
              <w:tr2bl w:val="nil"/>
            </w:tcBorders>
            <w:vAlign w:val="center"/>
          </w:tcPr>
          <w:p w14:paraId="3B3DD9D9">
            <w:pPr>
              <w:widowControl/>
              <w:spacing w:line="6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支持方向</w:t>
            </w:r>
          </w:p>
        </w:tc>
        <w:tc>
          <w:tcPr>
            <w:tcW w:w="3274" w:type="dxa"/>
            <w:tcBorders>
              <w:tl2br w:val="nil"/>
              <w:tr2bl w:val="nil"/>
            </w:tcBorders>
            <w:vAlign w:val="center"/>
          </w:tcPr>
          <w:p w14:paraId="4FD3338D">
            <w:pPr>
              <w:widowControl/>
              <w:spacing w:line="6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909" w:type="dxa"/>
            <w:tcBorders>
              <w:tl2br w:val="nil"/>
              <w:tr2bl w:val="nil"/>
            </w:tcBorders>
            <w:vAlign w:val="center"/>
          </w:tcPr>
          <w:p w14:paraId="61FD39C3">
            <w:pPr>
              <w:widowControl/>
              <w:spacing w:line="6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申报单位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3B4A0DF5">
            <w:pPr>
              <w:widowControl/>
              <w:spacing w:line="4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安排扶持资金</w:t>
            </w:r>
          </w:p>
          <w:p w14:paraId="59AE6F2E">
            <w:pPr>
              <w:widowControl/>
              <w:spacing w:line="400" w:lineRule="exact"/>
              <w:jc w:val="center"/>
              <w:rPr>
                <w:rFonts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992" w:type="dxa"/>
            <w:vMerge w:val="restart"/>
            <w:tcBorders>
              <w:tl2br w:val="nil"/>
              <w:tr2bl w:val="nil"/>
            </w:tcBorders>
            <w:vAlign w:val="center"/>
          </w:tcPr>
          <w:p w14:paraId="6A5475FE">
            <w:pPr>
              <w:widowControl/>
              <w:spacing w:line="44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</w:rPr>
              <w:t>项目</w:t>
            </w:r>
          </w:p>
          <w:p w14:paraId="6C82B077">
            <w:pPr>
              <w:widowControl/>
              <w:spacing w:line="6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</w:rPr>
              <w:t>推荐区</w:t>
            </w:r>
          </w:p>
        </w:tc>
      </w:tr>
      <w:tr w14:paraId="6B601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225" w:type="dxa"/>
            <w:gridSpan w:val="3"/>
            <w:tcBorders>
              <w:tl2br w:val="nil"/>
              <w:tr2bl w:val="nil"/>
            </w:tcBorders>
            <w:vAlign w:val="center"/>
          </w:tcPr>
          <w:p w14:paraId="02F6B39E">
            <w:pPr>
              <w:widowControl/>
              <w:spacing w:line="6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合计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30D90540">
            <w:pPr>
              <w:spacing w:line="440" w:lineRule="exact"/>
              <w:jc w:val="center"/>
              <w:rPr>
                <w:rFonts w:ascii="Times New Roman" w:hAnsi="Times New Roman" w:eastAsia="方正黑体_GBK" w:cs="Times New Roman"/>
                <w:color w:val="000000"/>
                <w:sz w:val="22"/>
              </w:rPr>
            </w:pPr>
            <w:r>
              <w:rPr>
                <w:rFonts w:ascii="Times New Roman" w:hAnsi="Times New Roman" w:eastAsia="方正黑体_GBK" w:cs="Times New Roman"/>
                <w:color w:val="000000"/>
                <w:sz w:val="22"/>
              </w:rPr>
              <w:t>675.3</w:t>
            </w:r>
          </w:p>
        </w:tc>
        <w:tc>
          <w:tcPr>
            <w:tcW w:w="992" w:type="dxa"/>
            <w:vMerge w:val="continue"/>
            <w:tcBorders>
              <w:tl2br w:val="nil"/>
              <w:tr2bl w:val="nil"/>
            </w:tcBorders>
            <w:vAlign w:val="center"/>
          </w:tcPr>
          <w:p w14:paraId="241FC3B4">
            <w:pPr>
              <w:widowControl/>
              <w:spacing w:line="6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7D627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2042" w:type="dxa"/>
            <w:vMerge w:val="restart"/>
            <w:tcBorders>
              <w:tl2br w:val="nil"/>
              <w:tr2bl w:val="nil"/>
            </w:tcBorders>
            <w:vAlign w:val="center"/>
          </w:tcPr>
          <w:p w14:paraId="0127DB5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</w:p>
          <w:p w14:paraId="70D4435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支持新型储能产业发展</w:t>
            </w:r>
          </w:p>
        </w:tc>
        <w:tc>
          <w:tcPr>
            <w:tcW w:w="3274" w:type="dxa"/>
            <w:tcBorders>
              <w:tl2br w:val="nil"/>
              <w:tr2bl w:val="nil"/>
            </w:tcBorders>
            <w:vAlign w:val="center"/>
          </w:tcPr>
          <w:p w14:paraId="602C364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储能电池簇综合应力</w:t>
            </w:r>
          </w:p>
          <w:p w14:paraId="48CCAC9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验证装备的开发</w:t>
            </w:r>
          </w:p>
        </w:tc>
        <w:tc>
          <w:tcPr>
            <w:tcW w:w="1909" w:type="dxa"/>
            <w:tcBorders>
              <w:tl2br w:val="nil"/>
              <w:tr2bl w:val="nil"/>
            </w:tcBorders>
            <w:vAlign w:val="center"/>
          </w:tcPr>
          <w:p w14:paraId="14C65474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广州五所环境仪器有限公司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384A2C23"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160.2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73CD87D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增城</w:t>
            </w:r>
          </w:p>
        </w:tc>
      </w:tr>
      <w:tr w14:paraId="3B135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2042" w:type="dxa"/>
            <w:vMerge w:val="continue"/>
            <w:tcBorders>
              <w:tl2br w:val="nil"/>
              <w:tr2bl w:val="nil"/>
            </w:tcBorders>
            <w:vAlign w:val="center"/>
          </w:tcPr>
          <w:p w14:paraId="111C83C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3274" w:type="dxa"/>
            <w:tcBorders>
              <w:tl2br w:val="nil"/>
              <w:tr2bl w:val="nil"/>
            </w:tcBorders>
            <w:vAlign w:val="center"/>
          </w:tcPr>
          <w:p w14:paraId="0A0B58B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储能锂电池用富含埃洛石-改性丙烯酸基涂碳铝箔</w:t>
            </w:r>
          </w:p>
          <w:p w14:paraId="6FCA050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的研发及产业化</w:t>
            </w:r>
          </w:p>
        </w:tc>
        <w:tc>
          <w:tcPr>
            <w:tcW w:w="1909" w:type="dxa"/>
            <w:tcBorders>
              <w:tl2br w:val="nil"/>
              <w:tr2bl w:val="nil"/>
            </w:tcBorders>
            <w:vAlign w:val="center"/>
          </w:tcPr>
          <w:p w14:paraId="5BC2485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广州纳诺新材料技术有限公司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2238D13D"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98.7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2273EF5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南沙</w:t>
            </w:r>
          </w:p>
        </w:tc>
      </w:tr>
      <w:tr w14:paraId="6F548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2042" w:type="dxa"/>
            <w:vMerge w:val="continue"/>
            <w:tcBorders>
              <w:tl2br w:val="nil"/>
              <w:tr2bl w:val="nil"/>
            </w:tcBorders>
            <w:vAlign w:val="center"/>
          </w:tcPr>
          <w:p w14:paraId="72E67CE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3274" w:type="dxa"/>
            <w:tcBorders>
              <w:tl2br w:val="nil"/>
              <w:tr2bl w:val="nil"/>
            </w:tcBorders>
            <w:vAlign w:val="center"/>
          </w:tcPr>
          <w:p w14:paraId="78D37B0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高安全数字储能系统</w:t>
            </w:r>
          </w:p>
          <w:p w14:paraId="2D0FADA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研发及产业化</w:t>
            </w:r>
          </w:p>
        </w:tc>
        <w:tc>
          <w:tcPr>
            <w:tcW w:w="1909" w:type="dxa"/>
            <w:tcBorders>
              <w:tl2br w:val="nil"/>
              <w:tr2bl w:val="nil"/>
            </w:tcBorders>
            <w:vAlign w:val="center"/>
          </w:tcPr>
          <w:p w14:paraId="3CA516F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南方电网电力科技股份有限公司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10ECAA3A"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270.3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4E37DAB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越秀</w:t>
            </w:r>
          </w:p>
        </w:tc>
      </w:tr>
      <w:tr w14:paraId="1603B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2042" w:type="dxa"/>
            <w:vMerge w:val="continue"/>
            <w:tcBorders>
              <w:tl2br w:val="nil"/>
              <w:tr2bl w:val="nil"/>
            </w:tcBorders>
            <w:vAlign w:val="center"/>
          </w:tcPr>
          <w:p w14:paraId="6CA1D0C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3274" w:type="dxa"/>
            <w:tcBorders>
              <w:tl2br w:val="nil"/>
              <w:tr2bl w:val="nil"/>
            </w:tcBorders>
            <w:vAlign w:val="center"/>
          </w:tcPr>
          <w:p w14:paraId="52D2F5A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中小工商业储能变流器的研发及产业化</w:t>
            </w:r>
          </w:p>
        </w:tc>
        <w:tc>
          <w:tcPr>
            <w:tcW w:w="1909" w:type="dxa"/>
            <w:tcBorders>
              <w:tl2br w:val="nil"/>
              <w:tr2bl w:val="nil"/>
            </w:tcBorders>
            <w:vAlign w:val="center"/>
          </w:tcPr>
          <w:p w14:paraId="43CFF12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广州三晶电气股份有限公司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vAlign w:val="center"/>
          </w:tcPr>
          <w:p w14:paraId="1A63A12B">
            <w:pPr>
              <w:spacing w:line="440" w:lineRule="exact"/>
              <w:jc w:val="center"/>
              <w:rPr>
                <w:rFonts w:ascii="Times New Roman" w:hAnsi="Times New Roman" w:eastAsia="宋体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146.1</w:t>
            </w:r>
          </w:p>
        </w:tc>
        <w:tc>
          <w:tcPr>
            <w:tcW w:w="992" w:type="dxa"/>
            <w:tcBorders>
              <w:tl2br w:val="nil"/>
              <w:tr2bl w:val="nil"/>
            </w:tcBorders>
            <w:vAlign w:val="center"/>
          </w:tcPr>
          <w:p w14:paraId="7847EB7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</w:rPr>
              <w:t>黄埔</w:t>
            </w:r>
          </w:p>
        </w:tc>
      </w:tr>
    </w:tbl>
    <w:p w14:paraId="05FB1FA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8A5533"/>
    <w:rsid w:val="318A5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2024-12-09T07:55:00Z</dcterms:created>
  <dc:creator>lxl</dc:creator>
  <cp:lastModifiedBy>lxl</cp:lastModifiedBy>
  <dcterms:modified xsi:type="dcterms:W3CDTF">2024-12-09T07:56:05Z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FE6162410A32456288BC833E37FF1B68_11</vt:lpwstr>
  </property>
</Properties>
</file>