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3C9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附件：</w:t>
      </w:r>
    </w:p>
    <w:p w14:paraId="1A4B2B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2024年广州市促进商务高质量发展专项资金零售与消费促进专题（扶持零售业发展项目）资金安排表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1"/>
        <w:gridCol w:w="1068"/>
        <w:gridCol w:w="2947"/>
        <w:gridCol w:w="2446"/>
        <w:gridCol w:w="1311"/>
      </w:tblGrid>
      <w:tr w14:paraId="720CA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BEE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627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EB6E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所属区</w:t>
            </w:r>
          </w:p>
        </w:tc>
        <w:tc>
          <w:tcPr>
            <w:tcW w:w="1730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CBD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项目单位</w:t>
            </w:r>
          </w:p>
        </w:tc>
        <w:tc>
          <w:tcPr>
            <w:tcW w:w="1436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1269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769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FBBF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安排金额（万元）</w:t>
            </w:r>
          </w:p>
        </w:tc>
      </w:tr>
      <w:tr w14:paraId="767BA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9379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62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9C34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</w:t>
            </w:r>
          </w:p>
        </w:tc>
        <w:tc>
          <w:tcPr>
            <w:tcW w:w="173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3A5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广州广汽商贸汽车销售服务有限公司</w:t>
            </w:r>
          </w:p>
        </w:tc>
        <w:tc>
          <w:tcPr>
            <w:tcW w:w="143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CFBF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广汽科技馆销售服务门店升级改造项目</w:t>
            </w:r>
          </w:p>
        </w:tc>
        <w:tc>
          <w:tcPr>
            <w:tcW w:w="76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585D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</w:t>
            </w:r>
          </w:p>
        </w:tc>
      </w:tr>
      <w:tr w14:paraId="33566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62C8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F1E5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0F8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广州本田汽车第一销售有限公司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E934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广汽本田第一店门店升级改造项目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865D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</w:t>
            </w:r>
          </w:p>
        </w:tc>
      </w:tr>
      <w:tr w14:paraId="1003A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97D0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C716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8D8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广州市朴朴网络科技有限公司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AC3C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朴朴超市高质量发展零售发展项目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532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25</w:t>
            </w:r>
          </w:p>
        </w:tc>
      </w:tr>
      <w:tr w14:paraId="0D714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49C3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3DA9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029F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快尚时装（广州）有限公司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3F47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UR子品牌本来（BENLAI）线下服装门店拓展建设项目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FDEE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25</w:t>
            </w:r>
          </w:p>
        </w:tc>
      </w:tr>
      <w:tr w14:paraId="4696E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412C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235F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5B40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广州一动体育用品销售有限公司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6BFD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李宁广州2023—2024年新开及升级门店项目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AB1C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25</w:t>
            </w:r>
          </w:p>
        </w:tc>
      </w:tr>
      <w:tr w14:paraId="44F00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2AD4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8983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88A1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广州逸仙电子商务有限公司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2DD5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完美日记品牌标识系统升级改造项目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1E9E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25</w:t>
            </w:r>
          </w:p>
        </w:tc>
      </w:tr>
      <w:tr w14:paraId="1AA30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3D3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6478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62C1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广东大参林柏康连锁药店有限公司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51A5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2023—2024年大参林门店拓展项目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A85C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25</w:t>
            </w:r>
          </w:p>
        </w:tc>
      </w:tr>
      <w:tr w14:paraId="39993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AF88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430E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80CA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广州天河昊铂汽车销售服务有限公司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14A7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中国新能源高端豪华品牌——昊铂中心广州第一旗舰店建设项目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369F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</w:t>
            </w:r>
          </w:p>
        </w:tc>
      </w:tr>
      <w:tr w14:paraId="740EC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8971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E90B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9F83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广州酒家集团利口福连锁有限公司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099C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中华老字号利口福门店拓展及翻新改造项目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5BBF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</w:t>
            </w:r>
          </w:p>
        </w:tc>
      </w:tr>
      <w:tr w14:paraId="1BCC1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AE82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A7E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AB09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广州市广百股份有限公司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40E7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广百东山店及新市店商场装修升级项目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4C36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</w:t>
            </w:r>
          </w:p>
        </w:tc>
      </w:tr>
      <w:tr w14:paraId="51B8C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CA4B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4A9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207B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广东永辉超市有限公司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3149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广东永辉超市南沙星河店拓展项目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3C71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</w:t>
            </w:r>
          </w:p>
        </w:tc>
      </w:tr>
      <w:tr w14:paraId="35FA6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26AB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1F81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BF91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广州尚品宅配家居股份有限公司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37EA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尚品宅配全屋定制随心选促销活动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8555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</w:t>
            </w:r>
          </w:p>
        </w:tc>
      </w:tr>
      <w:tr w14:paraId="27A25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A2E9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8054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从化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5C88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广州市八号仓商业管理有限公司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D555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8号仓流溪河奥莱小镇营销推广系列活动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110C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18</w:t>
            </w:r>
          </w:p>
        </w:tc>
      </w:tr>
      <w:tr w14:paraId="163B0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492B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E472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BFA2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广州市西亚兴安商业有限公司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6F30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钜惠全城购促销宣传、开学季迎新生场外促销活动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0B26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18</w:t>
            </w:r>
          </w:p>
        </w:tc>
      </w:tr>
      <w:tr w14:paraId="7004C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CD15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C78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ECE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广东粤海天河城商业有限公司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40FA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天河城商业“百货+奥莱”消费提振系列活动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FF11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2052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87B0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EAEB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6D40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比音勒芬服饰股份有限公司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AD9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比音勒芬高尔夫服饰品牌风尚领航建设项目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5F7D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693E8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16BD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7781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8B88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广州融创汇润商业管理有限公司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AE32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广州文旅城（融创茂）促消费类系列活动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EF95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4831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6F80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9A8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CD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广州喜市多便利连锁有限公司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D01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喜市多平台系统与门店升级改造项目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72F2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0E632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7CA8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E466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977E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广东胜佳超市有限公司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E840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胜佳超市门店功能升级及物流中心效能提升改造项目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BD42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0C7DC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E076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D63A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9F7E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广州健民医药连锁有限公司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10E6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健民医药门店网点新建及改造项目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98B5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6E034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78A8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378F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506D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广州市钱大妈农产品有限公司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8F19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钱大妈促进生鲜消费系列活动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CBBB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05BD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50DD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82A7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0C4E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广州市点都德饼铺贸易有限公司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50A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点都德饼铺新设门店建设工程项目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FFB1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63C6E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4A75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C5FB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5581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广药大药房（广东）有限公司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AECE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广药大药房门店拓展和升级改造项目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7149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7A294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2D6E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F25E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F53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色界美妆（广东）科技有限公司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F2C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色界美妆集合店拓展升级项目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E814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2CC0C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785B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2CB3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A640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广州友谊集团有限公司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DF66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2023广州友谊国际时尚节活动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47C1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15</w:t>
            </w:r>
          </w:p>
        </w:tc>
      </w:tr>
      <w:tr w14:paraId="4B0C0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D53E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1FE6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9DEA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广州增城万达广场商业物业管理有限公司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0AAE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燃动增城！广州增城万达广场消费提振系列活动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2D8A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</w:t>
            </w:r>
          </w:p>
        </w:tc>
      </w:tr>
      <w:tr w14:paraId="5ED7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A741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3298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6DD1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广州市汇晔电子商务有限公司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04C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inman茵曼品牌建设提升项目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8462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</w:t>
            </w:r>
          </w:p>
        </w:tc>
      </w:tr>
      <w:tr w14:paraId="38108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81FD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8BF6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</w:t>
            </w:r>
          </w:p>
        </w:tc>
        <w:tc>
          <w:tcPr>
            <w:tcW w:w="173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5084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广州市场商会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6DC6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2024广州环球消费季PROMARKET系列活动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8B99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104</w:t>
            </w:r>
          </w:p>
        </w:tc>
      </w:tr>
    </w:tbl>
    <w:p w14:paraId="4EB508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3E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2024-12-31T03:53:11Z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06E20829740F4D368E36E9EE12416236_12</vt:lpwstr>
  </property>
</Properties>
</file>