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5002DE">
      <w:pPr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  <w:lang w:eastAsia="zh-CN"/>
        </w:rPr>
        <w:t>附件：</w:t>
      </w:r>
    </w:p>
    <w:p w14:paraId="63420936">
      <w:pPr>
        <w:rPr>
          <w:rFonts w:hint="eastAsia" w:ascii="宋体" w:hAnsi="宋体" w:eastAsia="宋体" w:cs="宋体"/>
          <w:sz w:val="24"/>
          <w:szCs w:val="32"/>
          <w:lang w:eastAsia="zh-CN"/>
        </w:rPr>
      </w:pPr>
    </w:p>
    <w:p w14:paraId="275B5CCE">
      <w:pPr>
        <w:jc w:val="center"/>
        <w:rPr>
          <w:rFonts w:hint="default" w:ascii="宋体" w:hAnsi="宋体" w:eastAsia="宋体" w:cs="宋体"/>
          <w:b/>
          <w:bCs/>
          <w:sz w:val="32"/>
          <w:szCs w:val="4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>2025年度梅州市重点实验室拟认定名单</w:t>
      </w:r>
    </w:p>
    <w:p w14:paraId="19764D47">
      <w:pPr>
        <w:rPr>
          <w:rFonts w:hint="eastAsia" w:ascii="宋体" w:hAnsi="宋体" w:eastAsia="宋体" w:cs="宋体"/>
          <w:sz w:val="24"/>
          <w:szCs w:val="3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362"/>
        <w:gridCol w:w="4319"/>
        <w:gridCol w:w="2841"/>
      </w:tblGrid>
      <w:tr w14:paraId="1E87F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1362" w:type="dxa"/>
            <w:vAlign w:val="center"/>
          </w:tcPr>
          <w:p w14:paraId="3D84538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4319" w:type="dxa"/>
            <w:vAlign w:val="center"/>
          </w:tcPr>
          <w:p w14:paraId="1700BD9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  <w:t>项目名称</w:t>
            </w:r>
          </w:p>
        </w:tc>
        <w:tc>
          <w:tcPr>
            <w:tcW w:w="2841" w:type="dxa"/>
            <w:vAlign w:val="center"/>
          </w:tcPr>
          <w:p w14:paraId="0981588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  <w:t>申报单位</w:t>
            </w:r>
          </w:p>
        </w:tc>
      </w:tr>
      <w:tr w14:paraId="7DFA5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1362" w:type="dxa"/>
            <w:vAlign w:val="center"/>
          </w:tcPr>
          <w:p w14:paraId="5E66CDF5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4319" w:type="dxa"/>
            <w:vAlign w:val="center"/>
          </w:tcPr>
          <w:p w14:paraId="14DA66FC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梅州市心血管病转化医学重点实验室</w:t>
            </w:r>
          </w:p>
        </w:tc>
        <w:tc>
          <w:tcPr>
            <w:tcW w:w="2841" w:type="dxa"/>
            <w:vAlign w:val="center"/>
          </w:tcPr>
          <w:p w14:paraId="1D10F33D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梅州市人民医院</w:t>
            </w:r>
          </w:p>
        </w:tc>
      </w:tr>
      <w:tr w14:paraId="5271F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1362" w:type="dxa"/>
            <w:vAlign w:val="center"/>
          </w:tcPr>
          <w:p w14:paraId="2065A997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4319" w:type="dxa"/>
            <w:vAlign w:val="center"/>
          </w:tcPr>
          <w:p w14:paraId="6D694877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梅州市无机功能材料重点实验室</w:t>
            </w:r>
          </w:p>
        </w:tc>
        <w:tc>
          <w:tcPr>
            <w:tcW w:w="2841" w:type="dxa"/>
            <w:vAlign w:val="center"/>
          </w:tcPr>
          <w:p w14:paraId="7F517DAF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嘉应学院</w:t>
            </w:r>
          </w:p>
        </w:tc>
      </w:tr>
      <w:tr w14:paraId="47D6C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1362" w:type="dxa"/>
            <w:vAlign w:val="center"/>
          </w:tcPr>
          <w:p w14:paraId="2B35A0E5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4319" w:type="dxa"/>
            <w:vAlign w:val="center"/>
          </w:tcPr>
          <w:p w14:paraId="4E266B9D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梅州市粤东地区药用资源与开发重点实验室</w:t>
            </w:r>
          </w:p>
        </w:tc>
        <w:tc>
          <w:tcPr>
            <w:tcW w:w="2841" w:type="dxa"/>
            <w:vAlign w:val="center"/>
          </w:tcPr>
          <w:p w14:paraId="61509BE5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梅州市中医医院</w:t>
            </w:r>
          </w:p>
        </w:tc>
      </w:tr>
      <w:tr w14:paraId="6DE8A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1362" w:type="dxa"/>
            <w:vAlign w:val="center"/>
          </w:tcPr>
          <w:p w14:paraId="37B53E35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4319" w:type="dxa"/>
            <w:vAlign w:val="center"/>
          </w:tcPr>
          <w:p w14:paraId="1573783A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梅州市高稳定高性能覆铜板重点实验室</w:t>
            </w:r>
          </w:p>
        </w:tc>
        <w:tc>
          <w:tcPr>
            <w:tcW w:w="2841" w:type="dxa"/>
            <w:vAlign w:val="center"/>
          </w:tcPr>
          <w:p w14:paraId="3BC1A2A5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广东盈华电子材料有限公司</w:t>
            </w:r>
            <w:bookmarkStart w:id="0" w:name="_GoBack"/>
            <w:bookmarkEnd w:id="0"/>
          </w:p>
        </w:tc>
      </w:tr>
    </w:tbl>
    <w:p w14:paraId="11141C68">
      <w:pPr>
        <w:rPr>
          <w:rFonts w:hint="eastAsia" w:ascii="宋体" w:hAnsi="宋体" w:eastAsia="宋体" w:cs="宋体"/>
          <w:sz w:val="24"/>
          <w:szCs w:val="32"/>
        </w:rPr>
      </w:pPr>
    </w:p>
    <w:p w14:paraId="2F8B9E14">
      <w:pPr>
        <w:rPr>
          <w:rFonts w:hint="eastAsia" w:ascii="宋体" w:hAnsi="宋体" w:eastAsia="宋体" w:cs="宋体"/>
          <w:sz w:val="24"/>
          <w:szCs w:val="32"/>
        </w:rPr>
      </w:pPr>
    </w:p>
    <w:p w14:paraId="3ACAFD48">
      <w:pPr>
        <w:rPr>
          <w:rFonts w:hint="eastAsia" w:ascii="宋体" w:hAnsi="宋体" w:eastAsia="宋体" w:cs="宋体"/>
          <w:sz w:val="24"/>
          <w:szCs w:val="32"/>
        </w:rPr>
      </w:pPr>
    </w:p>
    <w:p w14:paraId="448B2C81">
      <w:pPr>
        <w:rPr>
          <w:rFonts w:hint="eastAsia" w:ascii="宋体" w:hAnsi="宋体" w:eastAsia="宋体" w:cs="宋体"/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C4348D"/>
    <w:rsid w:val="784663F7"/>
    <w:rsid w:val="7F5B3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2025-08-05T11:11:36Z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eyJoZGlkIjoiZmVlY2E5OTE4NzUxMWUwMzY0ODdmZWFiYTc1NTBhOTMiLCJ1c2VySWQiOiI0NzM0MDM2MDcifQ==</vt:lpwstr>
  </property>
  <property fmtid="{D5CDD505-2E9C-101B-9397-08002B2CF9AE}" pid="4" name="ICV">
    <vt:lpwstr>8452A18FDD8741B8840582F26D02E728_12</vt:lpwstr>
  </property>
</Properties>
</file>