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优选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第一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3601"/>
        <w:gridCol w:w="3266"/>
        <w:gridCol w:w="3266"/>
        <w:gridCol w:w="3266"/>
      </w:tblGrid>
      <w:tr w14:paraId="58143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E69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产品编号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79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推荐牵引单位</w:t>
            </w:r>
          </w:p>
        </w:tc>
      </w:tr>
      <w:tr w14:paraId="6B68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 w:bidi="ar"/>
              </w:rPr>
              <w:t>云工厂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0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222343109010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 w:bidi="ar"/>
              </w:rPr>
              <w:t>联通（广东）产业互联网有限公司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3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 w:bidi="ar"/>
              </w:rPr>
              <w:t>联通（广东）产业互联网有限公司</w:t>
            </w:r>
          </w:p>
        </w:tc>
      </w:tr>
      <w:tr w14:paraId="7BF6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 w:bidi="ar"/>
              </w:rPr>
              <w:t>好业财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4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133132112505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 w:bidi="ar"/>
              </w:rPr>
              <w:t>江门快立信信息科技有限公司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C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 w:bidi="ar"/>
              </w:rPr>
              <w:t>江门快立信信息科技有限公司</w:t>
            </w:r>
          </w:p>
        </w:tc>
      </w:tr>
      <w:tr w14:paraId="1CB8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  <w:bookmarkStart w:id="0" w:name="_GoBack"/>
            <w:bookmarkEnd w:id="0"/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金蝶云星辰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D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413132123101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江门市浩蝶科技有限公司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7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江门市鑫蝶软件有限公司</w:t>
            </w:r>
          </w:p>
        </w:tc>
      </w:tr>
    </w:tbl>
    <w:p w14:paraId="060F7F2E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37776621"/>
    <w:rsid w:val="4A1947CF"/>
    <w:rsid w:val="57FA15B6"/>
    <w:rsid w:val="5F5F0C9C"/>
    <w:rsid w:val="6FF74DA4"/>
    <w:rsid w:val="79FF385B"/>
    <w:rsid w:val="7FFB6591"/>
    <w:rsid w:val="B79F459F"/>
    <w:rsid w:val="DB3FF538"/>
    <w:rsid w:val="EC8AAD96"/>
    <w:rsid w:val="EFDF90FB"/>
    <w:rsid w:val="F4D7871F"/>
    <w:rsid w:val="F9F1F431"/>
    <w:rsid w:val="FAE30660"/>
    <w:rsid w:val="FBFE5006"/>
    <w:rsid w:val="FBFF84E0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2018-07-15T23:11:00Z</dcterms:created>
  <dc:creator>d</dc:creator>
  <cp:lastModifiedBy>uos</cp:lastModifiedBy>
  <cp:lastPrinted>2026-02-07T01:25:00Z</cp:lastPrinted>
  <dcterms:modified xsi:type="dcterms:W3CDTF">2026-04-20T11:41:40Z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</Properties>
</file>