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78D586">
      <w:pP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附件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：</w:t>
      </w:r>
    </w:p>
    <w:p w14:paraId="78F9D2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Times New Roman" w:hAnsi="Times New Roman" w:eastAsia="方正大标宋_GBK" w:cs="Times New Roman"/>
          <w:sz w:val="42"/>
          <w:szCs w:val="42"/>
          <w:lang w:val="en-US" w:eastAsia="zh-CN"/>
        </w:rPr>
      </w:pPr>
      <w:r>
        <w:rPr>
          <w:rFonts w:hint="default" w:ascii="Times New Roman" w:hAnsi="Times New Roman" w:eastAsia="方正大标宋_GBK" w:cs="Times New Roman"/>
          <w:sz w:val="42"/>
          <w:szCs w:val="42"/>
          <w:lang w:val="en-US" w:eastAsia="zh-CN"/>
        </w:rPr>
        <w:t>江门市202</w:t>
      </w:r>
      <w:r>
        <w:rPr>
          <w:rFonts w:hint="eastAsia" w:eastAsia="方正大标宋_GBK" w:cs="Times New Roman"/>
          <w:sz w:val="42"/>
          <w:szCs w:val="42"/>
          <w:lang w:val="en-US" w:eastAsia="zh-CN"/>
        </w:rPr>
        <w:t>7</w:t>
      </w:r>
      <w:r>
        <w:rPr>
          <w:rFonts w:hint="default" w:ascii="Times New Roman" w:hAnsi="Times New Roman" w:eastAsia="方正大标宋_GBK" w:cs="Times New Roman"/>
          <w:sz w:val="42"/>
          <w:szCs w:val="42"/>
          <w:lang w:val="en-US" w:eastAsia="zh-CN"/>
        </w:rPr>
        <w:t>年省级促进产业有序转移资金项目（产业项目建设投产）</w:t>
      </w:r>
    </w:p>
    <w:p w14:paraId="2025F4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Times New Roman" w:hAnsi="Times New Roman" w:eastAsia="方正大标宋_GBK" w:cs="Times New Roman"/>
          <w:sz w:val="42"/>
          <w:szCs w:val="42"/>
          <w:lang w:val="en-US" w:eastAsia="zh-CN"/>
        </w:rPr>
      </w:pPr>
      <w:r>
        <w:rPr>
          <w:rFonts w:hint="eastAsia" w:eastAsia="方正大标宋_GBK" w:cs="Times New Roman"/>
          <w:sz w:val="42"/>
          <w:szCs w:val="42"/>
          <w:lang w:val="en-US" w:eastAsia="zh-CN"/>
        </w:rPr>
        <w:t>拟</w:t>
      </w:r>
      <w:r>
        <w:rPr>
          <w:rFonts w:hint="default" w:ascii="Times New Roman" w:hAnsi="Times New Roman" w:eastAsia="方正大标宋_GBK" w:cs="Times New Roman"/>
          <w:sz w:val="42"/>
          <w:szCs w:val="42"/>
          <w:lang w:val="en-US" w:eastAsia="zh-CN"/>
        </w:rPr>
        <w:t>入库</w:t>
      </w:r>
      <w:r>
        <w:rPr>
          <w:rFonts w:hint="eastAsia" w:eastAsia="方正大标宋_GBK" w:cs="Times New Roman"/>
          <w:sz w:val="42"/>
          <w:szCs w:val="42"/>
          <w:lang w:val="en-US" w:eastAsia="zh-CN"/>
        </w:rPr>
        <w:t>项目</w:t>
      </w:r>
      <w:r>
        <w:rPr>
          <w:rFonts w:hint="default" w:ascii="Times New Roman" w:hAnsi="Times New Roman" w:eastAsia="方正大标宋_GBK" w:cs="Times New Roman"/>
          <w:sz w:val="42"/>
          <w:szCs w:val="42"/>
          <w:lang w:val="en-US" w:eastAsia="zh-CN"/>
        </w:rPr>
        <w:t>汇总表</w:t>
      </w:r>
    </w:p>
    <w:p w14:paraId="0D6B67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Times New Roman" w:hAnsi="Times New Roman" w:eastAsia="方正大标宋_GBK" w:cs="Times New Roman"/>
          <w:sz w:val="42"/>
          <w:szCs w:val="42"/>
          <w:lang w:val="en-US" w:eastAsia="zh-CN"/>
        </w:rPr>
      </w:pPr>
    </w:p>
    <w:tbl>
      <w:tblPr>
        <w:tblStyle w:val="7"/>
        <w:tblW w:w="1405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5"/>
        <w:gridCol w:w="1318"/>
        <w:gridCol w:w="1273"/>
        <w:gridCol w:w="2526"/>
        <w:gridCol w:w="1184"/>
        <w:gridCol w:w="1767"/>
        <w:gridCol w:w="1233"/>
        <w:gridCol w:w="1283"/>
        <w:gridCol w:w="1184"/>
        <w:gridCol w:w="1632"/>
      </w:tblGrid>
      <w:tr w14:paraId="1881E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855" w:hRule="atLeas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BCD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1DE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主平台（园区）名称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D92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E46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BE9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企业行业代码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E4E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项目固定资产投资额（不含土地购置成本）（万元）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3FC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其中：设备购置额（万元）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8A1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所属产业集群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315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产业集群在本市的星级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164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项目入库资金额度（万元）</w:t>
            </w:r>
          </w:p>
        </w:tc>
      </w:tr>
      <w:tr w14:paraId="357A9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520" w:hRule="atLeas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A95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A73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江门开平高新区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CEA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江门佳迪新材料有限公司</w:t>
            </w:r>
          </w:p>
        </w:tc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C68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江门佳迪新材料有限公司标准厂房建设项目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2DD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2919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2A1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5972.21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F3E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3382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79C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先进材料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4D7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星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4E7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537</w:t>
            </w: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万元</w:t>
            </w:r>
          </w:p>
        </w:tc>
      </w:tr>
      <w:tr w14:paraId="6F255C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520" w:hRule="atLeas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0CB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482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江门开平高新区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7A3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广东斯耐特项目投资有限公司</w:t>
            </w:r>
          </w:p>
        </w:tc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926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广东斯耐特项目投资有限公司年产22000吨粉末涂料生产线新建项目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494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2641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6A8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5095.17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57C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500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3FA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绿色石化</w:t>
            </w:r>
            <w:bookmarkStart w:id="0" w:name="_GoBack"/>
            <w:bookmarkEnd w:id="0"/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146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星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A61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458</w:t>
            </w:r>
            <w:r>
              <w:rPr>
                <w:rFonts w:hint="eastAsia" w:eastAsia="方正仿宋_GBK" w:cs="Times New Roman"/>
                <w:sz w:val="28"/>
                <w:szCs w:val="28"/>
                <w:lang w:val="en-US" w:eastAsia="zh-CN"/>
              </w:rPr>
              <w:t>万元</w:t>
            </w:r>
          </w:p>
        </w:tc>
      </w:tr>
    </w:tbl>
    <w:p w14:paraId="1808599A">
      <w:pPr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3D1AFB62">
      <w:pPr>
        <w:rPr>
          <w:rFonts w:hint="eastAsia" w:ascii="Times New Roman" w:hAnsi="Times New Roman" w:eastAsia="宋体" w:cs="Times New Roman"/>
          <w:lang w:eastAsia="zh-CN"/>
        </w:rPr>
      </w:pPr>
    </w:p>
    <w:sectPr>
      <w:headerReference r:id="rId3" w:type="default"/>
      <w:footerReference r:id="rId4" w:type="default"/>
      <w:pgSz w:w="16838" w:h="11906" w:orient="landscape"/>
      <w:pgMar w:top="1417" w:right="1417" w:bottom="1417" w:left="1417" w:header="794" w:footer="624" w:gutter="0"/>
      <w:pgNumType w:fmt="numberInDash"/>
      <w:cols w:space="0" w:num="1"/>
      <w:rtlGutter w:val="0"/>
      <w:docGrid w:type="lines" w:linePitch="33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大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FB7336">
    <w:pPr>
      <w:pStyle w:val="4"/>
      <w:ind w:firstLine="360"/>
    </w:pPr>
    <w:r>
      <w:rPr>
        <w:sz w:val="18"/>
      </w:rPr>
      <w:pict>
        <v:shape id="_x0000_s4098" o:spid="_x0000_s4098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093200E5">
                <w:pPr>
                  <w:pStyle w:val="4"/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fldChar w:fldCharType="begin"/>
                </w:r>
                <w:r>
                  <w:rPr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sz w:val="28"/>
                    <w:szCs w:val="28"/>
                  </w:rPr>
                  <w:fldChar w:fldCharType="separate"/>
                </w:r>
                <w:r>
                  <w:rPr>
                    <w:sz w:val="28"/>
                    <w:szCs w:val="28"/>
                  </w:rPr>
                  <w:t>5</w:t>
                </w:r>
                <w:r>
                  <w:rPr>
                    <w:sz w:val="28"/>
                    <w:szCs w:val="28"/>
                  </w:rP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A14ECE">
    <w:pPr>
      <w:pStyle w:val="16"/>
      <w:ind w:firstLine="64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trackRevisions w:val="1"/>
  <w:documentProtection w:enforcement="0"/>
  <w:defaultTabStop w:val="420"/>
  <w:drawingGridHorizontalSpacing w:val="105"/>
  <w:drawingGridVerticalSpacing w:val="166"/>
  <w:displayHorizontalDrawingGridEvery w:val="1"/>
  <w:displayVerticalDrawingGridEvery w:val="2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KGWebUrl" w:val="http://19.121.241.45/seeyon/officeservlet"/>
  </w:docVars>
  <w:rsids>
    <w:rsidRoot w:val="00D67CC8"/>
    <w:rsid w:val="00050240"/>
    <w:rsid w:val="00091BB0"/>
    <w:rsid w:val="0016556B"/>
    <w:rsid w:val="002A4AF8"/>
    <w:rsid w:val="003230F9"/>
    <w:rsid w:val="003313A8"/>
    <w:rsid w:val="003723B8"/>
    <w:rsid w:val="003F3E4C"/>
    <w:rsid w:val="003F6E12"/>
    <w:rsid w:val="0044345D"/>
    <w:rsid w:val="004E1167"/>
    <w:rsid w:val="00533E68"/>
    <w:rsid w:val="005B4B06"/>
    <w:rsid w:val="005D09FE"/>
    <w:rsid w:val="005D2440"/>
    <w:rsid w:val="006462D1"/>
    <w:rsid w:val="00732C13"/>
    <w:rsid w:val="008C7E83"/>
    <w:rsid w:val="008E5338"/>
    <w:rsid w:val="009063B0"/>
    <w:rsid w:val="00A30FA5"/>
    <w:rsid w:val="00A55508"/>
    <w:rsid w:val="00A843ED"/>
    <w:rsid w:val="00A97ACB"/>
    <w:rsid w:val="00B024CE"/>
    <w:rsid w:val="00B46C38"/>
    <w:rsid w:val="00C65C84"/>
    <w:rsid w:val="00C7552A"/>
    <w:rsid w:val="00D439FE"/>
    <w:rsid w:val="00D67CC8"/>
    <w:rsid w:val="00DE658D"/>
    <w:rsid w:val="00E00311"/>
    <w:rsid w:val="00E144F9"/>
    <w:rsid w:val="00E659D7"/>
    <w:rsid w:val="00F35038"/>
    <w:rsid w:val="00F63BF9"/>
    <w:rsid w:val="03B94CD6"/>
    <w:rsid w:val="046C0837"/>
    <w:rsid w:val="14F04134"/>
    <w:rsid w:val="175B960C"/>
    <w:rsid w:val="17E5C208"/>
    <w:rsid w:val="1BDC73B5"/>
    <w:rsid w:val="1E4648B3"/>
    <w:rsid w:val="1FBBC208"/>
    <w:rsid w:val="25DE479B"/>
    <w:rsid w:val="2604506E"/>
    <w:rsid w:val="26D55075"/>
    <w:rsid w:val="27277B71"/>
    <w:rsid w:val="344602FF"/>
    <w:rsid w:val="35290370"/>
    <w:rsid w:val="35AFD666"/>
    <w:rsid w:val="37647260"/>
    <w:rsid w:val="398E1645"/>
    <w:rsid w:val="39B028CE"/>
    <w:rsid w:val="3CD71637"/>
    <w:rsid w:val="3D0C3417"/>
    <w:rsid w:val="3D202370"/>
    <w:rsid w:val="3DA83132"/>
    <w:rsid w:val="3FDD0014"/>
    <w:rsid w:val="42516436"/>
    <w:rsid w:val="437E5A88"/>
    <w:rsid w:val="44B53E40"/>
    <w:rsid w:val="464D3A5A"/>
    <w:rsid w:val="4F6E5D2F"/>
    <w:rsid w:val="508B5380"/>
    <w:rsid w:val="52865135"/>
    <w:rsid w:val="5287485C"/>
    <w:rsid w:val="544653B1"/>
    <w:rsid w:val="596D254F"/>
    <w:rsid w:val="59746F63"/>
    <w:rsid w:val="5BF9016D"/>
    <w:rsid w:val="5FDB73D8"/>
    <w:rsid w:val="61FA9638"/>
    <w:rsid w:val="62665293"/>
    <w:rsid w:val="633D2D20"/>
    <w:rsid w:val="6349383E"/>
    <w:rsid w:val="63A41248"/>
    <w:rsid w:val="67BC7332"/>
    <w:rsid w:val="6B2B6F7A"/>
    <w:rsid w:val="6CCF507B"/>
    <w:rsid w:val="6DF23ED7"/>
    <w:rsid w:val="6FB97421"/>
    <w:rsid w:val="6FFDD352"/>
    <w:rsid w:val="6FFF6825"/>
    <w:rsid w:val="6FFFEEE6"/>
    <w:rsid w:val="713013C5"/>
    <w:rsid w:val="71EF4235"/>
    <w:rsid w:val="735FE81B"/>
    <w:rsid w:val="73BD2C23"/>
    <w:rsid w:val="74BFA200"/>
    <w:rsid w:val="761B14C7"/>
    <w:rsid w:val="77B7AACF"/>
    <w:rsid w:val="77F8D775"/>
    <w:rsid w:val="77FF3B00"/>
    <w:rsid w:val="79930421"/>
    <w:rsid w:val="7AB485F3"/>
    <w:rsid w:val="7BFF0A8F"/>
    <w:rsid w:val="7CB66D82"/>
    <w:rsid w:val="7D630C50"/>
    <w:rsid w:val="7D770A01"/>
    <w:rsid w:val="7DF87CCA"/>
    <w:rsid w:val="7E9FF1D2"/>
    <w:rsid w:val="7ED98C10"/>
    <w:rsid w:val="7F70079B"/>
    <w:rsid w:val="7F7F8A12"/>
    <w:rsid w:val="7F87F1CE"/>
    <w:rsid w:val="7FFE4C4C"/>
    <w:rsid w:val="93AF4524"/>
    <w:rsid w:val="ABBD3A4C"/>
    <w:rsid w:val="AE5B5A19"/>
    <w:rsid w:val="B0BFFF20"/>
    <w:rsid w:val="BBD5D5B1"/>
    <w:rsid w:val="BC6DEEC6"/>
    <w:rsid w:val="BFEBED2A"/>
    <w:rsid w:val="BFFF896F"/>
    <w:rsid w:val="CBFF5BC1"/>
    <w:rsid w:val="D5FF1BC2"/>
    <w:rsid w:val="D7FF61DB"/>
    <w:rsid w:val="DE7F2E4A"/>
    <w:rsid w:val="DFBB2A26"/>
    <w:rsid w:val="DFE35D80"/>
    <w:rsid w:val="DFE5D075"/>
    <w:rsid w:val="E1CBB0DE"/>
    <w:rsid w:val="E2FFD97F"/>
    <w:rsid w:val="E56B7F75"/>
    <w:rsid w:val="EDE98421"/>
    <w:rsid w:val="EDFE154D"/>
    <w:rsid w:val="EFDFBE7D"/>
    <w:rsid w:val="F6FE8C20"/>
    <w:rsid w:val="F77FE787"/>
    <w:rsid w:val="F7B574B4"/>
    <w:rsid w:val="F9EEA601"/>
    <w:rsid w:val="FB7968C2"/>
    <w:rsid w:val="FBBE0D9C"/>
    <w:rsid w:val="FBBF5779"/>
    <w:rsid w:val="FF5FCB88"/>
    <w:rsid w:val="FF7BC88F"/>
    <w:rsid w:val="FFFCFD7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5"/>
    <w:qFormat/>
    <w:uiPriority w:val="99"/>
    <w:pPr>
      <w:ind w:left="100" w:leftChars="2500"/>
    </w:pPr>
  </w:style>
  <w:style w:type="paragraph" w:styleId="3">
    <w:name w:val="Balloon Text"/>
    <w:basedOn w:val="1"/>
    <w:link w:val="13"/>
    <w:qFormat/>
    <w:uiPriority w:val="99"/>
    <w:rPr>
      <w:sz w:val="18"/>
      <w:szCs w:val="18"/>
    </w:rPr>
  </w:style>
  <w:style w:type="paragraph" w:styleId="4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itle"/>
    <w:basedOn w:val="1"/>
    <w:next w:val="1"/>
    <w:qFormat/>
    <w:uiPriority w:val="10"/>
    <w:pPr>
      <w:spacing w:line="600" w:lineRule="exact"/>
      <w:jc w:val="center"/>
      <w:outlineLvl w:val="0"/>
    </w:pPr>
    <w:rPr>
      <w:rFonts w:ascii="Times New Roman" w:hAnsi="Times New Roman" w:eastAsia="方正小标宋简体"/>
      <w:bCs/>
      <w:sz w:val="44"/>
      <w:szCs w:val="32"/>
    </w:rPr>
  </w:style>
  <w:style w:type="table" w:styleId="8">
    <w:name w:val="Table Grid"/>
    <w:basedOn w:val="7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BodyText"/>
    <w:next w:val="6"/>
    <w:qFormat/>
    <w:uiPriority w:val="0"/>
    <w:pPr>
      <w:widowControl w:val="0"/>
      <w:spacing w:after="120"/>
      <w:jc w:val="both"/>
      <w:textAlignment w:val="baseline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11">
    <w:name w:val="页眉 Char"/>
    <w:basedOn w:val="9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脚 Char"/>
    <w:basedOn w:val="9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批注框文本 Char"/>
    <w:basedOn w:val="9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日期 Char"/>
    <w:basedOn w:val="9"/>
    <w:link w:val="2"/>
    <w:qFormat/>
    <w:uiPriority w:val="99"/>
    <w:rPr>
      <w:rFonts w:ascii="Times New Roman" w:hAnsi="Times New Roman" w:eastAsia="宋体" w:cs="Times New Roman"/>
    </w:rPr>
  </w:style>
  <w:style w:type="paragraph" w:styleId="16">
    <w:name w:val="No Spacing"/>
    <w:qFormat/>
    <w:uiPriority w:val="1"/>
    <w:pPr>
      <w:ind w:firstLine="200" w:firstLineChars="200"/>
      <w:jc w:val="both"/>
    </w:pPr>
    <w:rPr>
      <w:rFonts w:ascii="Calibri" w:hAnsi="Calibri" w:eastAsia="宋体" w:cs="Times New Roman"/>
      <w:color w:val="000000"/>
      <w:kern w:val="2"/>
      <w:sz w:val="32"/>
      <w:szCs w:val="22"/>
      <w:lang w:val="en-US" w:eastAsia="zh-CN" w:bidi="ar-SA"/>
    </w:rPr>
  </w:style>
  <w:style w:type="character" w:customStyle="1" w:styleId="17">
    <w:name w:val="font01"/>
    <w:basedOn w:val="9"/>
    <w:qFormat/>
    <w:uiPriority w:val="0"/>
    <w:rPr>
      <w:rFonts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18">
    <w:name w:val="font11"/>
    <w:basedOn w:val="9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9">
    <w:name w:val="font31"/>
    <w:basedOn w:val="9"/>
    <w:qFormat/>
    <w:uiPriority w:val="0"/>
    <w:rPr>
      <w:rFonts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20">
    <w:name w:val="font21"/>
    <w:basedOn w:val="9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21">
    <w:name w:val="font51"/>
    <w:basedOn w:val="9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paragraph" w:customStyle="1" w:styleId="22">
    <w:name w:val="Normal Indent"/>
    <w:basedOn w:val="1"/>
    <w:qFormat/>
    <w:uiPriority w:val="0"/>
    <w:pPr>
      <w:ind w:firstLine="200" w:firstLineChars="200"/>
    </w:pPr>
    <w:rPr>
      <w:rFonts w:ascii="Calibri" w:hAnsi="Calibri" w:eastAsia="宋体" w:cs="Times New Roman"/>
      <w:sz w:val="33"/>
      <w:szCs w:val="33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8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116</Words>
  <Characters>662</Characters>
  <Lines>5</Lines>
  <Paragraphs>1</Paragraphs>
  <TotalTime>2</TotalTime>
  <ScaleCrop>false</ScaleCrop>
  <LinksUpToDate>false</LinksUpToDate>
  <CharactersWithSpaces>777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2022-10-01T17:19:00Z</dcterms:created>
  <dc:creator>林惠明</dc:creator>
  <cp:lastModifiedBy>Fuyang</cp:lastModifiedBy>
  <cp:lastPrinted>2025-06-14T23:01:00Z</cp:lastPrinted>
  <dcterms:modified xsi:type="dcterms:W3CDTF">2026-08-06T16:16:05Z</dcterms:modified>
  <dc:title>附件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C91999F2A3D4CA5CC542746AB4352CA3_43</vt:lpwstr>
  </property>
</Properties>
</file>